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E8D" w:rsidRDefault="00E90E8D" w:rsidP="00386F57">
      <w:pPr>
        <w:kinsoku w:val="0"/>
        <w:overflowPunct w:val="0"/>
        <w:autoSpaceDE w:val="0"/>
        <w:autoSpaceDN w:val="0"/>
        <w:adjustRightInd w:val="0"/>
        <w:spacing w:line="352" w:lineRule="exact"/>
        <w:ind w:right="1"/>
        <w:jc w:val="center"/>
        <w:outlineLvl w:val="3"/>
        <w:rPr>
          <w:rFonts w:ascii="標楷體" w:eastAsia="標楷體" w:hAnsi="Times New Roman" w:cs="標楷體"/>
          <w:b/>
          <w:kern w:val="0"/>
          <w:sz w:val="28"/>
          <w:szCs w:val="28"/>
        </w:rPr>
      </w:pPr>
      <w:r w:rsidRPr="00E90E8D">
        <w:rPr>
          <w:rFonts w:ascii="標楷體" w:eastAsia="標楷體" w:hAnsi="Times New Roman" w:cs="標楷體" w:hint="eastAsia"/>
          <w:b/>
          <w:kern w:val="0"/>
          <w:sz w:val="28"/>
          <w:szCs w:val="28"/>
        </w:rPr>
        <w:t>健行科技大學</w:t>
      </w:r>
      <w:r w:rsidR="00377D37">
        <w:rPr>
          <w:rFonts w:ascii="標楷體" w:eastAsia="標楷體" w:hAnsi="Times New Roman" w:cs="標楷體" w:hint="eastAsia"/>
          <w:b/>
          <w:kern w:val="0"/>
          <w:sz w:val="28"/>
          <w:szCs w:val="28"/>
        </w:rPr>
        <w:t>僑外生及港澳生</w:t>
      </w:r>
      <w:r w:rsidRPr="00E90E8D">
        <w:rPr>
          <w:rFonts w:ascii="標楷體" w:eastAsia="標楷體" w:hAnsi="Times New Roman" w:cs="標楷體" w:hint="eastAsia"/>
          <w:b/>
          <w:kern w:val="0"/>
          <w:sz w:val="28"/>
          <w:szCs w:val="28"/>
        </w:rPr>
        <w:t>工讀輔導實施要點</w:t>
      </w:r>
    </w:p>
    <w:p w:rsidR="006B1BD2" w:rsidRPr="00533A3A" w:rsidRDefault="006B1BD2" w:rsidP="00386F57">
      <w:pPr>
        <w:spacing w:beforeLines="50" w:before="180"/>
        <w:jc w:val="right"/>
        <w:rPr>
          <w:rFonts w:ascii="標楷體" w:eastAsia="標楷體" w:hAnsi="標楷體"/>
          <w:spacing w:val="-20"/>
          <w:sz w:val="20"/>
          <w:szCs w:val="20"/>
        </w:rPr>
      </w:pPr>
      <w:r w:rsidRPr="00533A3A">
        <w:rPr>
          <w:rFonts w:ascii="標楷體" w:eastAsia="標楷體" w:hAnsi="標楷體" w:hint="eastAsia"/>
          <w:spacing w:val="-20"/>
          <w:sz w:val="20"/>
          <w:szCs w:val="20"/>
        </w:rPr>
        <w:t>中華民國 11</w:t>
      </w:r>
      <w:r>
        <w:rPr>
          <w:rFonts w:ascii="標楷體" w:eastAsia="標楷體" w:hAnsi="標楷體" w:hint="eastAsia"/>
          <w:spacing w:val="-20"/>
          <w:sz w:val="20"/>
          <w:szCs w:val="20"/>
        </w:rPr>
        <w:t>3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年 </w:t>
      </w:r>
      <w:r>
        <w:rPr>
          <w:rFonts w:ascii="標楷體" w:eastAsia="標楷體" w:hAnsi="標楷體" w:hint="eastAsia"/>
          <w:spacing w:val="-20"/>
          <w:sz w:val="20"/>
          <w:szCs w:val="20"/>
        </w:rPr>
        <w:t>5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月 </w:t>
      </w:r>
      <w:r>
        <w:rPr>
          <w:rFonts w:ascii="標楷體" w:eastAsia="標楷體" w:hAnsi="標楷體" w:hint="eastAsia"/>
          <w:spacing w:val="-20"/>
          <w:sz w:val="20"/>
          <w:szCs w:val="20"/>
        </w:rPr>
        <w:t>22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日 11</w:t>
      </w:r>
      <w:r>
        <w:rPr>
          <w:rFonts w:ascii="標楷體" w:eastAsia="標楷體" w:hAnsi="標楷體" w:hint="eastAsia"/>
          <w:spacing w:val="-20"/>
          <w:sz w:val="20"/>
          <w:szCs w:val="20"/>
        </w:rPr>
        <w:t>2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學年度第 2 學期第 </w:t>
      </w:r>
      <w:r>
        <w:rPr>
          <w:rFonts w:ascii="標楷體" w:eastAsia="標楷體" w:hAnsi="標楷體" w:hint="eastAsia"/>
          <w:spacing w:val="-20"/>
          <w:sz w:val="20"/>
          <w:szCs w:val="20"/>
        </w:rPr>
        <w:t>2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次國際專修部部務會議訂定通過</w:t>
      </w:r>
    </w:p>
    <w:p w:rsidR="00E90E8D" w:rsidRPr="00E90E8D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="468" w:hangingChars="167" w:hanging="468"/>
        <w:jc w:val="both"/>
        <w:outlineLvl w:val="3"/>
        <w:rPr>
          <w:rFonts w:ascii="標楷體" w:eastAsia="標楷體" w:hAnsi="Times New Roman" w:cs="標楷體"/>
          <w:kern w:val="0"/>
          <w:sz w:val="28"/>
          <w:szCs w:val="28"/>
        </w:rPr>
      </w:pP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一、為協助</w:t>
      </w:r>
      <w:r w:rsidR="00377D37">
        <w:rPr>
          <w:rFonts w:ascii="標楷體" w:eastAsia="標楷體" w:hAnsi="Times New Roman" w:cs="標楷體" w:hint="eastAsia"/>
          <w:kern w:val="0"/>
          <w:sz w:val="28"/>
          <w:szCs w:val="28"/>
        </w:rPr>
        <w:t>僑外生及港澳生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在臺從工讀中學習成長，並符合相關法令，據以訂定本要點。</w:t>
      </w:r>
    </w:p>
    <w:p w:rsidR="00E90E8D" w:rsidRPr="00E90E8D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="468" w:hangingChars="167" w:hanging="468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二、本校</w:t>
      </w:r>
      <w:r w:rsidR="00377D37">
        <w:rPr>
          <w:rFonts w:ascii="標楷體" w:eastAsia="標楷體" w:hAnsi="Times New Roman" w:cs="標楷體" w:hint="eastAsia"/>
          <w:kern w:val="0"/>
          <w:sz w:val="28"/>
          <w:szCs w:val="28"/>
        </w:rPr>
        <w:t>僑外生及港澳生</w:t>
      </w:r>
      <w:r w:rsidR="001A7F79">
        <w:rPr>
          <w:rFonts w:ascii="標楷體" w:eastAsia="標楷體" w:hAnsi="Times New Roman" w:cs="標楷體" w:hint="eastAsia"/>
          <w:kern w:val="0"/>
          <w:sz w:val="28"/>
          <w:szCs w:val="28"/>
        </w:rPr>
        <w:t>之工作許可</w:t>
      </w:r>
      <w:r w:rsidRPr="00E90E8D">
        <w:rPr>
          <w:rFonts w:ascii="標楷體" w:eastAsia="標楷體" w:hAnsi="Times New Roman" w:cs="標楷體"/>
          <w:kern w:val="0"/>
          <w:sz w:val="28"/>
          <w:szCs w:val="28"/>
        </w:rPr>
        <w:t>(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以下簡稱工作許可</w:t>
      </w:r>
      <w:r w:rsidRPr="00E90E8D">
        <w:rPr>
          <w:rFonts w:ascii="標楷體" w:eastAsia="標楷體" w:hAnsi="Times New Roman" w:cs="標楷體"/>
          <w:w w:val="95"/>
          <w:kern w:val="0"/>
          <w:sz w:val="28"/>
          <w:szCs w:val="28"/>
        </w:rPr>
        <w:t>)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之申請適用對象需符合下列條件之一，且無發生違反就業服務法之情事或</w:t>
      </w:r>
      <w:r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曾經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違反就業服務法</w:t>
      </w:r>
      <w:r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但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經輔導改善者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。</w:t>
      </w:r>
    </w:p>
    <w:p w:rsidR="00E90E8D" w:rsidRPr="00E90E8D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467" w:hangingChars="15" w:hanging="42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 w:rsidRPr="00E90E8D">
        <w:rPr>
          <w:rFonts w:ascii="標楷體" w:eastAsia="標楷體" w:hAnsi="Times New Roman" w:cs="標楷體"/>
          <w:kern w:val="0"/>
          <w:sz w:val="28"/>
          <w:szCs w:val="28"/>
        </w:rPr>
        <w:t>(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一</w:t>
      </w:r>
      <w:r w:rsidRPr="00E90E8D">
        <w:rPr>
          <w:rFonts w:ascii="標楷體" w:eastAsia="標楷體" w:hAnsi="Times New Roman" w:cs="標楷體"/>
          <w:kern w:val="0"/>
          <w:sz w:val="28"/>
          <w:szCs w:val="28"/>
        </w:rPr>
        <w:t>)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依「外國學生來臺就學辦法」</w:t>
      </w:r>
      <w:r w:rsidR="00377D37" w:rsidRPr="00377D37">
        <w:rPr>
          <w:rFonts w:ascii="標楷體" w:eastAsia="標楷體" w:hAnsi="Times New Roman" w:cs="標楷體" w:hint="eastAsia"/>
          <w:kern w:val="0"/>
          <w:sz w:val="28"/>
          <w:szCs w:val="28"/>
        </w:rPr>
        <w:t>規定入學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之學位生。</w:t>
      </w:r>
    </w:p>
    <w:p w:rsidR="00E90E8D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465" w:hangingChars="15" w:hanging="40"/>
        <w:jc w:val="both"/>
        <w:rPr>
          <w:rFonts w:ascii="標楷體" w:eastAsia="標楷體" w:hAnsi="Times New Roman" w:cs="標楷體"/>
          <w:w w:val="95"/>
          <w:kern w:val="0"/>
          <w:sz w:val="28"/>
          <w:szCs w:val="28"/>
        </w:rPr>
      </w:pPr>
      <w:r w:rsidRPr="00E90E8D">
        <w:rPr>
          <w:rFonts w:ascii="標楷體" w:eastAsia="標楷體" w:hAnsi="Times New Roman" w:cs="標楷體"/>
          <w:w w:val="95"/>
          <w:kern w:val="0"/>
          <w:sz w:val="28"/>
          <w:szCs w:val="28"/>
        </w:rPr>
        <w:t>(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二</w:t>
      </w:r>
      <w:r w:rsidRPr="00E90E8D">
        <w:rPr>
          <w:rFonts w:ascii="標楷體" w:eastAsia="標楷體" w:hAnsi="Times New Roman" w:cs="標楷體"/>
          <w:w w:val="95"/>
          <w:kern w:val="0"/>
          <w:sz w:val="28"/>
          <w:szCs w:val="28"/>
        </w:rPr>
        <w:t>)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依「僑生回國就學及輔導辦法」規定入學之僑生。</w:t>
      </w:r>
    </w:p>
    <w:p w:rsidR="00E90E8D" w:rsidRPr="00E90E8D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465" w:hangingChars="15" w:hanging="40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(三)依</w:t>
      </w:r>
      <w:r>
        <w:rPr>
          <w:rFonts w:ascii="標楷體" w:eastAsia="標楷體" w:hAnsi="標楷體" w:cs="標楷體" w:hint="eastAsia"/>
          <w:w w:val="95"/>
          <w:kern w:val="0"/>
          <w:sz w:val="28"/>
          <w:szCs w:val="28"/>
        </w:rPr>
        <w:t>「</w:t>
      </w:r>
      <w:r w:rsidRPr="00E90E8D">
        <w:rPr>
          <w:rFonts w:ascii="標楷體" w:eastAsia="標楷體" w:hAnsi="標楷體" w:cs="標楷體" w:hint="eastAsia"/>
          <w:w w:val="95"/>
          <w:kern w:val="0"/>
          <w:sz w:val="28"/>
          <w:szCs w:val="28"/>
        </w:rPr>
        <w:t>香港澳門居民來臺就學辦法</w:t>
      </w:r>
      <w:r>
        <w:rPr>
          <w:rFonts w:ascii="標楷體" w:eastAsia="標楷體" w:hAnsi="標楷體" w:cs="標楷體" w:hint="eastAsia"/>
          <w:w w:val="95"/>
          <w:kern w:val="0"/>
          <w:sz w:val="28"/>
          <w:szCs w:val="28"/>
        </w:rPr>
        <w:t>」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規定入學之</w:t>
      </w:r>
      <w:r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港澳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生</w:t>
      </w:r>
      <w:r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。</w:t>
      </w:r>
    </w:p>
    <w:p w:rsidR="00E90E8D" w:rsidRPr="00E90E8D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="468" w:hangingChars="167" w:hanging="468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三、工讀輔導</w:t>
      </w:r>
      <w:r>
        <w:rPr>
          <w:rFonts w:ascii="標楷體" w:eastAsia="標楷體" w:hAnsi="Times New Roman" w:cs="標楷體" w:hint="eastAsia"/>
          <w:kern w:val="0"/>
          <w:sz w:val="28"/>
          <w:szCs w:val="28"/>
        </w:rPr>
        <w:t>實施事項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：</w:t>
      </w:r>
    </w:p>
    <w:p w:rsidR="00E90E8D" w:rsidRPr="00E90E8D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991" w:hangingChars="213" w:hanging="566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 w:rsidRPr="00E90E8D">
        <w:rPr>
          <w:rFonts w:ascii="標楷體" w:eastAsia="標楷體" w:hAnsi="Times New Roman" w:cs="標楷體"/>
          <w:w w:val="95"/>
          <w:kern w:val="0"/>
          <w:sz w:val="28"/>
          <w:szCs w:val="28"/>
        </w:rPr>
        <w:t>(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一</w:t>
      </w:r>
      <w:r w:rsidRPr="00E90E8D">
        <w:rPr>
          <w:rFonts w:ascii="標楷體" w:eastAsia="標楷體" w:hAnsi="Times New Roman" w:cs="標楷體"/>
          <w:w w:val="95"/>
          <w:kern w:val="0"/>
          <w:sz w:val="28"/>
          <w:szCs w:val="28"/>
        </w:rPr>
        <w:t>)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訂定</w:t>
      </w:r>
      <w:r w:rsidR="00377D37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僑外生及港澳生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工讀管理輔導流程</w:t>
      </w:r>
      <w:r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，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給予學生即時、適切的輔導。</w:t>
      </w:r>
    </w:p>
    <w:p w:rsidR="00E90E8D" w:rsidRPr="00E90E8D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1021" w:hangingChars="213" w:hanging="596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 w:rsidRPr="00E90E8D">
        <w:rPr>
          <w:rFonts w:ascii="標楷體" w:eastAsia="標楷體" w:hAnsi="Times New Roman" w:cs="標楷體"/>
          <w:kern w:val="0"/>
          <w:sz w:val="28"/>
          <w:szCs w:val="28"/>
        </w:rPr>
        <w:t>(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二</w:t>
      </w:r>
      <w:r w:rsidRPr="00E90E8D">
        <w:rPr>
          <w:rFonts w:ascii="標楷體" w:eastAsia="標楷體" w:hAnsi="Times New Roman" w:cs="標楷體"/>
          <w:kern w:val="0"/>
          <w:sz w:val="28"/>
          <w:szCs w:val="28"/>
        </w:rPr>
        <w:t>)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國際合作處</w:t>
      </w:r>
      <w:r w:rsidR="00BB463B">
        <w:rPr>
          <w:rFonts w:ascii="標楷體" w:eastAsia="標楷體" w:hAnsi="Times New Roman" w:cs="標楷體" w:hint="eastAsia"/>
          <w:kern w:val="0"/>
          <w:sz w:val="28"/>
          <w:szCs w:val="28"/>
        </w:rPr>
        <w:t>網頁及</w:t>
      </w:r>
      <w:r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僑外生相關規定輔導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入學手冊公告工作許可申請須知、工讀相關法規，並隨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時更新法規資訊，以利學生查詢。</w:t>
      </w:r>
    </w:p>
    <w:p w:rsidR="00E90E8D" w:rsidRPr="00D00166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1021" w:hangingChars="213" w:hanging="596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 w:rsidRPr="00E90E8D">
        <w:rPr>
          <w:rFonts w:ascii="標楷體" w:eastAsia="標楷體" w:hAnsi="Times New Roman" w:cs="標楷體"/>
          <w:kern w:val="0"/>
          <w:sz w:val="28"/>
          <w:szCs w:val="28"/>
        </w:rPr>
        <w:t>(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三</w:t>
      </w:r>
      <w:r w:rsidRPr="00E90E8D">
        <w:rPr>
          <w:rFonts w:ascii="標楷體" w:eastAsia="標楷體" w:hAnsi="Times New Roman" w:cs="標楷體"/>
          <w:kern w:val="0"/>
          <w:sz w:val="28"/>
          <w:szCs w:val="28"/>
        </w:rPr>
        <w:t>)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每學</w:t>
      </w:r>
      <w:r w:rsidRPr="00D00166">
        <w:rPr>
          <w:rFonts w:ascii="標楷體" w:eastAsia="標楷體" w:hAnsi="Times New Roman" w:cs="標楷體" w:hint="eastAsia"/>
          <w:kern w:val="0"/>
          <w:sz w:val="28"/>
          <w:szCs w:val="28"/>
        </w:rPr>
        <w:t>期辦理</w:t>
      </w:r>
      <w:r w:rsidR="00377D37" w:rsidRPr="00D00166">
        <w:rPr>
          <w:rFonts w:ascii="標楷體" w:eastAsia="標楷體" w:hAnsi="Times New Roman" w:cs="標楷體" w:hint="eastAsia"/>
          <w:kern w:val="0"/>
          <w:sz w:val="28"/>
          <w:szCs w:val="28"/>
        </w:rPr>
        <w:t>僑外生及港澳生</w:t>
      </w:r>
      <w:r w:rsidRPr="00D00166">
        <w:rPr>
          <w:rFonts w:ascii="標楷體" w:eastAsia="標楷體" w:hAnsi="Times New Roman" w:cs="標楷體" w:hint="eastAsia"/>
          <w:kern w:val="0"/>
          <w:sz w:val="28"/>
          <w:szCs w:val="28"/>
        </w:rPr>
        <w:t>在臺工讀注意事項說明會，說明內容包含在臺工</w:t>
      </w:r>
      <w:r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讀、勞</w:t>
      </w:r>
      <w:r w:rsidR="00BB463B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工</w:t>
      </w:r>
      <w:r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保</w:t>
      </w:r>
      <w:r w:rsidR="00BB463B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險</w:t>
      </w:r>
      <w:r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、勞動權益等法規常識</w:t>
      </w:r>
      <w:r w:rsidRPr="00D00166">
        <w:rPr>
          <w:rFonts w:ascii="標楷體" w:eastAsia="標楷體" w:hAnsi="Times New Roman" w:cs="標楷體" w:hint="eastAsia"/>
          <w:kern w:val="0"/>
          <w:sz w:val="28"/>
          <w:szCs w:val="28"/>
        </w:rPr>
        <w:t>。</w:t>
      </w:r>
      <w:r w:rsidR="00AE4A0A" w:rsidRPr="00D00166">
        <w:rPr>
          <w:rFonts w:ascii="標楷體" w:eastAsia="標楷體" w:hAnsi="Times New Roman" w:cs="標楷體" w:hint="eastAsia"/>
          <w:kern w:val="0"/>
          <w:sz w:val="28"/>
          <w:szCs w:val="28"/>
        </w:rPr>
        <w:t>完成說明會及會後評量切結書始可申請工作許可。</w:t>
      </w:r>
    </w:p>
    <w:p w:rsidR="00E90E8D" w:rsidRPr="00D00166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991" w:hangingChars="213" w:hanging="566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 w:rsidRPr="00D00166">
        <w:rPr>
          <w:rFonts w:ascii="標楷體" w:eastAsia="標楷體" w:hAnsi="Times New Roman" w:cs="標楷體"/>
          <w:w w:val="95"/>
          <w:kern w:val="0"/>
          <w:sz w:val="28"/>
          <w:szCs w:val="28"/>
        </w:rPr>
        <w:t>(</w:t>
      </w:r>
      <w:r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四</w:t>
      </w:r>
      <w:r w:rsidRPr="00D00166">
        <w:rPr>
          <w:rFonts w:ascii="標楷體" w:eastAsia="標楷體" w:hAnsi="Times New Roman" w:cs="標楷體"/>
          <w:w w:val="95"/>
          <w:kern w:val="0"/>
          <w:sz w:val="28"/>
          <w:szCs w:val="28"/>
        </w:rPr>
        <w:t>)</w:t>
      </w:r>
      <w:r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對於</w:t>
      </w:r>
      <w:r w:rsidR="00377D37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僑外生及港澳生</w:t>
      </w:r>
      <w:r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需辦理工作許可者，協助其申請、補件等業務。</w:t>
      </w:r>
      <w:r w:rsidR="0017258F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而</w:t>
      </w:r>
      <w:r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領取已到件工作</w:t>
      </w:r>
      <w:r w:rsidR="0017258F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許可</w:t>
      </w:r>
      <w:r w:rsidR="00377D37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須</w:t>
      </w:r>
      <w:r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簽署文件</w:t>
      </w:r>
      <w:r w:rsidR="00377D37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及</w:t>
      </w:r>
      <w:r w:rsidRPr="00D00166">
        <w:rPr>
          <w:rFonts w:ascii="標楷體" w:eastAsia="標楷體" w:hAnsi="Times New Roman" w:cs="標楷體" w:hint="eastAsia"/>
          <w:kern w:val="0"/>
          <w:sz w:val="28"/>
          <w:szCs w:val="28"/>
        </w:rPr>
        <w:t>工讀須知切結書。</w:t>
      </w:r>
    </w:p>
    <w:p w:rsidR="00E90E8D" w:rsidRPr="00D00166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991" w:right="114" w:hangingChars="213" w:hanging="566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 w:rsidRPr="00D00166">
        <w:rPr>
          <w:rFonts w:ascii="標楷體" w:eastAsia="標楷體" w:hAnsi="Times New Roman" w:cs="標楷體"/>
          <w:w w:val="95"/>
          <w:kern w:val="0"/>
          <w:sz w:val="28"/>
          <w:szCs w:val="28"/>
        </w:rPr>
        <w:t>(</w:t>
      </w:r>
      <w:r w:rsidR="0017258F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五</w:t>
      </w:r>
      <w:r w:rsidRPr="00D00166">
        <w:rPr>
          <w:rFonts w:ascii="標楷體" w:eastAsia="標楷體" w:hAnsi="Times New Roman" w:cs="標楷體"/>
          <w:spacing w:val="5"/>
          <w:w w:val="95"/>
          <w:kern w:val="0"/>
          <w:sz w:val="28"/>
          <w:szCs w:val="28"/>
        </w:rPr>
        <w:t>)</w:t>
      </w:r>
      <w:r w:rsidR="00D82191" w:rsidRPr="00D00166">
        <w:rPr>
          <w:rFonts w:ascii="標楷體" w:eastAsia="標楷體" w:hAnsi="Times New Roman" w:cs="標楷體" w:hint="eastAsia"/>
          <w:kern w:val="0"/>
          <w:sz w:val="28"/>
          <w:szCs w:val="28"/>
        </w:rPr>
        <w:t>每學期期初進行工讀狀況普</w:t>
      </w:r>
      <w:r w:rsidR="00D82191"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查並造冊</w:t>
      </w:r>
      <w:r w:rsidR="00D82191">
        <w:rPr>
          <w:rFonts w:ascii="標楷體" w:eastAsia="標楷體" w:hAnsi="Times New Roman" w:cs="標楷體" w:hint="eastAsia"/>
          <w:kern w:val="0"/>
          <w:sz w:val="28"/>
          <w:szCs w:val="28"/>
        </w:rPr>
        <w:t>，</w:t>
      </w:r>
      <w:r w:rsidR="00EB3E63">
        <w:rPr>
          <w:rFonts w:ascii="標楷體" w:eastAsia="標楷體" w:hAnsi="Times New Roman" w:cs="標楷體" w:hint="eastAsia"/>
          <w:kern w:val="0"/>
          <w:sz w:val="28"/>
          <w:szCs w:val="28"/>
        </w:rPr>
        <w:t>並</w:t>
      </w:r>
      <w:r w:rsidR="00D82191"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提醒學生有工讀異動</w:t>
      </w:r>
      <w:r w:rsidR="00D82191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之</w:t>
      </w:r>
      <w:r w:rsidR="00D82191"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情形須隨時</w:t>
      </w:r>
      <w:r w:rsidR="00EB3E63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回</w:t>
      </w:r>
      <w:r w:rsidR="00D82191"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填資料以利即時工讀輔導。</w:t>
      </w:r>
    </w:p>
    <w:p w:rsidR="00E90E8D" w:rsidRDefault="00E90E8D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991" w:hangingChars="213" w:hanging="566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 w:rsidRPr="00D00166">
        <w:rPr>
          <w:rFonts w:ascii="標楷體" w:eastAsia="標楷體" w:hAnsi="Times New Roman" w:cs="標楷體"/>
          <w:w w:val="95"/>
          <w:kern w:val="0"/>
          <w:sz w:val="28"/>
          <w:szCs w:val="28"/>
        </w:rPr>
        <w:t>(</w:t>
      </w:r>
      <w:r w:rsidR="0017258F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六</w:t>
      </w:r>
      <w:r w:rsidRPr="00D00166">
        <w:rPr>
          <w:rFonts w:ascii="標楷體" w:eastAsia="標楷體" w:hAnsi="Times New Roman" w:cs="標楷體"/>
          <w:w w:val="95"/>
          <w:kern w:val="0"/>
          <w:sz w:val="28"/>
          <w:szCs w:val="28"/>
        </w:rPr>
        <w:t>)</w:t>
      </w:r>
      <w:r w:rsidR="00D82191" w:rsidRPr="00D00166">
        <w:rPr>
          <w:rFonts w:ascii="標楷體" w:eastAsia="標楷體" w:hAnsi="Times New Roman" w:cs="標楷體" w:hint="eastAsia"/>
          <w:spacing w:val="5"/>
          <w:w w:val="95"/>
          <w:kern w:val="0"/>
          <w:sz w:val="28"/>
          <w:szCs w:val="28"/>
        </w:rPr>
        <w:t>學</w:t>
      </w:r>
      <w:r w:rsidR="00D82191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生自行尋找工讀機會</w:t>
      </w:r>
      <w:r w:rsidR="00D82191" w:rsidRPr="00D00166">
        <w:rPr>
          <w:rFonts w:ascii="標楷體" w:eastAsia="標楷體" w:hAnsi="Times New Roman" w:cs="標楷體" w:hint="eastAsia"/>
          <w:spacing w:val="-25"/>
          <w:w w:val="95"/>
          <w:kern w:val="0"/>
          <w:sz w:val="28"/>
          <w:szCs w:val="28"/>
        </w:rPr>
        <w:t>後</w:t>
      </w:r>
      <w:r w:rsidR="00D82191" w:rsidRPr="00D00166">
        <w:rPr>
          <w:rFonts w:ascii="標楷體" w:eastAsia="標楷體" w:hAnsi="Times New Roman" w:cs="標楷體" w:hint="eastAsia"/>
          <w:spacing w:val="-24"/>
          <w:w w:val="95"/>
          <w:kern w:val="0"/>
          <w:sz w:val="28"/>
          <w:szCs w:val="28"/>
        </w:rPr>
        <w:t>，</w:t>
      </w:r>
      <w:r w:rsidR="00D82191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提醒須與廠商簽訂工讀契</w:t>
      </w:r>
      <w:r w:rsidR="00D82191" w:rsidRPr="00D00166">
        <w:rPr>
          <w:rFonts w:ascii="標楷體" w:eastAsia="標楷體" w:hAnsi="Times New Roman" w:cs="標楷體" w:hint="eastAsia"/>
          <w:spacing w:val="-25"/>
          <w:w w:val="95"/>
          <w:kern w:val="0"/>
          <w:sz w:val="28"/>
          <w:szCs w:val="28"/>
        </w:rPr>
        <w:t>約</w:t>
      </w:r>
      <w:r w:rsidR="00D82191" w:rsidRPr="00D00166">
        <w:rPr>
          <w:rFonts w:ascii="標楷體" w:eastAsia="標楷體" w:hAnsi="Times New Roman" w:cs="標楷體" w:hint="eastAsia"/>
          <w:spacing w:val="-24"/>
          <w:w w:val="95"/>
          <w:kern w:val="0"/>
          <w:sz w:val="28"/>
          <w:szCs w:val="28"/>
        </w:rPr>
        <w:t>。</w:t>
      </w:r>
      <w:r w:rsidR="00D82191" w:rsidRPr="00D00166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若經學校協助提供僑外生及港澳生工讀資訊時，將協助學生簽訂工讀契約，充分掌握學生與廠商簽訂之工讀契約內容及實際工讀情</w:t>
      </w:r>
      <w:r w:rsidR="00D82191" w:rsidRPr="00D00166">
        <w:rPr>
          <w:rFonts w:ascii="標楷體" w:eastAsia="標楷體" w:hAnsi="Times New Roman" w:cs="標楷體" w:hint="eastAsia"/>
          <w:kern w:val="0"/>
          <w:sz w:val="28"/>
          <w:szCs w:val="28"/>
        </w:rPr>
        <w:t>形。</w:t>
      </w:r>
    </w:p>
    <w:p w:rsidR="001A7F79" w:rsidRDefault="001A7F79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1021" w:hangingChars="213" w:hanging="596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kern w:val="0"/>
          <w:sz w:val="28"/>
          <w:szCs w:val="28"/>
        </w:rPr>
        <w:t>(</w:t>
      </w:r>
      <w:r w:rsidR="0017258F">
        <w:rPr>
          <w:rFonts w:ascii="標楷體" w:eastAsia="標楷體" w:hAnsi="Times New Roman" w:cs="標楷體" w:hint="eastAsia"/>
          <w:kern w:val="0"/>
          <w:sz w:val="28"/>
          <w:szCs w:val="28"/>
        </w:rPr>
        <w:t>七</w:t>
      </w:r>
      <w:r>
        <w:rPr>
          <w:rFonts w:ascii="標楷體" w:eastAsia="標楷體" w:hAnsi="Times New Roman" w:cs="標楷體" w:hint="eastAsia"/>
          <w:kern w:val="0"/>
          <w:sz w:val="28"/>
          <w:szCs w:val="28"/>
        </w:rPr>
        <w:t>)</w:t>
      </w:r>
      <w:r w:rsidR="00377D37">
        <w:rPr>
          <w:rFonts w:ascii="標楷體" w:eastAsia="標楷體" w:hAnsi="Times New Roman" w:cs="標楷體" w:hint="eastAsia"/>
          <w:kern w:val="0"/>
          <w:sz w:val="28"/>
          <w:szCs w:val="28"/>
        </w:rPr>
        <w:t>僑外生及港澳生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未經許可或原</w:t>
      </w:r>
      <w:r w:rsidR="0017258F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工作許可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失效</w:t>
      </w:r>
      <w:r w:rsidR="00EB3E63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、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非法從事工讀，經</w:t>
      </w:r>
      <w:r w:rsidR="00EB3E63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接獲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反映或警察機關查獲報校處理者，除</w:t>
      </w:r>
      <w:r w:rsidR="00377D37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主管機關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依就業服務法規處罰外，</w:t>
      </w:r>
      <w:r w:rsidR="00377D37"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本</w:t>
      </w:r>
      <w:r w:rsidR="00377D37"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校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得視情節依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校規處理。</w:t>
      </w:r>
    </w:p>
    <w:p w:rsidR="001A7F79" w:rsidRDefault="001A7F79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Chars="177" w:left="1021" w:hangingChars="213" w:hanging="596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kern w:val="0"/>
          <w:sz w:val="28"/>
          <w:szCs w:val="28"/>
        </w:rPr>
        <w:t>(</w:t>
      </w:r>
      <w:r w:rsidR="0017258F">
        <w:rPr>
          <w:rFonts w:ascii="標楷體" w:eastAsia="標楷體" w:hAnsi="Times New Roman" w:cs="標楷體" w:hint="eastAsia"/>
          <w:kern w:val="0"/>
          <w:sz w:val="28"/>
          <w:szCs w:val="28"/>
        </w:rPr>
        <w:t>八</w:t>
      </w:r>
      <w:r>
        <w:rPr>
          <w:rFonts w:ascii="標楷體" w:eastAsia="標楷體" w:hAnsi="Times New Roman" w:cs="標楷體" w:hint="eastAsia"/>
          <w:kern w:val="0"/>
          <w:sz w:val="28"/>
          <w:szCs w:val="28"/>
        </w:rPr>
        <w:t>)</w:t>
      </w:r>
      <w:r w:rsidR="0017258F">
        <w:rPr>
          <w:rFonts w:ascii="標楷體" w:eastAsia="標楷體" w:hAnsi="Times New Roman" w:cs="標楷體" w:hint="eastAsia"/>
          <w:kern w:val="0"/>
          <w:sz w:val="28"/>
          <w:szCs w:val="28"/>
        </w:rPr>
        <w:t>本校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接獲</w:t>
      </w:r>
      <w:r w:rsidR="00377D37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僑外生及港澳生</w:t>
      </w:r>
      <w:r w:rsidR="0017258F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於校外工讀之相關違規情事時，</w:t>
      </w:r>
      <w:r w:rsidR="00EB3E63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國際專修部應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負責邀請相關人員召開處理暨輔導會議，提出因應</w:t>
      </w:r>
      <w:r w:rsidR="00EB3E63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措施</w:t>
      </w:r>
      <w:r w:rsidRPr="00E90E8D">
        <w:rPr>
          <w:rFonts w:ascii="標楷體" w:eastAsia="標楷體" w:hAnsi="Times New Roman" w:cs="標楷體" w:hint="eastAsia"/>
          <w:w w:val="95"/>
          <w:kern w:val="0"/>
          <w:sz w:val="28"/>
          <w:szCs w:val="28"/>
        </w:rPr>
        <w:t>並追</w:t>
      </w:r>
      <w:r w:rsidR="00EB3E63">
        <w:rPr>
          <w:rFonts w:ascii="標楷體" w:eastAsia="標楷體" w:hAnsi="Times New Roman" w:cs="標楷體" w:hint="eastAsia"/>
          <w:kern w:val="0"/>
          <w:sz w:val="28"/>
          <w:szCs w:val="28"/>
        </w:rPr>
        <w:t>蹤其成效</w:t>
      </w:r>
      <w:r w:rsidRPr="00E90E8D">
        <w:rPr>
          <w:rFonts w:ascii="標楷體" w:eastAsia="標楷體" w:hAnsi="Times New Roman" w:cs="標楷體" w:hint="eastAsia"/>
          <w:kern w:val="0"/>
          <w:sz w:val="28"/>
          <w:szCs w:val="28"/>
        </w:rPr>
        <w:t>。</w:t>
      </w:r>
    </w:p>
    <w:p w:rsidR="0017258F" w:rsidRDefault="0017258F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="468" w:hangingChars="167" w:hanging="468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kern w:val="0"/>
          <w:sz w:val="28"/>
          <w:szCs w:val="28"/>
        </w:rPr>
        <w:t>四、</w:t>
      </w:r>
      <w:r w:rsidR="00377D37">
        <w:rPr>
          <w:rFonts w:ascii="標楷體" w:eastAsia="標楷體" w:hAnsi="Times New Roman" w:cs="標楷體" w:hint="eastAsia"/>
          <w:kern w:val="0"/>
          <w:sz w:val="28"/>
          <w:szCs w:val="28"/>
        </w:rPr>
        <w:t>僑外生及港澳生</w:t>
      </w:r>
      <w:r w:rsidR="00444DC2" w:rsidRPr="00444DC2">
        <w:rPr>
          <w:rFonts w:ascii="標楷體" w:eastAsia="標楷體" w:hAnsi="Times New Roman" w:cs="標楷體" w:hint="eastAsia"/>
          <w:kern w:val="0"/>
          <w:sz w:val="28"/>
          <w:szCs w:val="28"/>
        </w:rPr>
        <w:t>應主動</w:t>
      </w:r>
      <w:r w:rsidR="00EB3E63">
        <w:rPr>
          <w:rFonts w:ascii="標楷體" w:eastAsia="標楷體" w:hAnsi="Times New Roman" w:cs="標楷體" w:hint="eastAsia"/>
          <w:kern w:val="0"/>
          <w:sz w:val="28"/>
          <w:szCs w:val="28"/>
        </w:rPr>
        <w:t>參與相</w:t>
      </w:r>
      <w:r w:rsidR="00444DC2" w:rsidRPr="00444DC2">
        <w:rPr>
          <w:rFonts w:ascii="標楷體" w:eastAsia="標楷體" w:hAnsi="Times New Roman" w:cs="標楷體" w:hint="eastAsia"/>
          <w:kern w:val="0"/>
          <w:sz w:val="28"/>
          <w:szCs w:val="28"/>
        </w:rPr>
        <w:t>關校外工讀規定之</w:t>
      </w:r>
      <w:r w:rsidR="00444DC2">
        <w:rPr>
          <w:rFonts w:ascii="標楷體" w:eastAsia="標楷體" w:hAnsi="Times New Roman" w:cs="標楷體" w:hint="eastAsia"/>
          <w:kern w:val="0"/>
          <w:sz w:val="28"/>
          <w:szCs w:val="28"/>
        </w:rPr>
        <w:t>宣導說明</w:t>
      </w:r>
      <w:r w:rsidR="00444DC2" w:rsidRPr="00444DC2">
        <w:rPr>
          <w:rFonts w:ascii="標楷體" w:eastAsia="標楷體" w:hAnsi="Times New Roman" w:cs="標楷體" w:hint="eastAsia"/>
          <w:kern w:val="0"/>
          <w:sz w:val="28"/>
          <w:szCs w:val="28"/>
        </w:rPr>
        <w:t>活動，熟悉並恪遵校外工讀之相關規定。</w:t>
      </w:r>
    </w:p>
    <w:p w:rsidR="00D37ABB" w:rsidRDefault="00444DC2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="468" w:hangingChars="167" w:hanging="468"/>
        <w:jc w:val="both"/>
        <w:rPr>
          <w:rFonts w:ascii="標楷體" w:eastAsia="標楷體" w:hAnsi="Times New Roman" w:cs="標楷體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kern w:val="0"/>
          <w:sz w:val="28"/>
          <w:szCs w:val="28"/>
        </w:rPr>
        <w:t>五、</w:t>
      </w:r>
      <w:r w:rsidRPr="00444DC2">
        <w:rPr>
          <w:rFonts w:ascii="標楷體" w:eastAsia="標楷體" w:hAnsi="Times New Roman" w:cs="標楷體" w:hint="eastAsia"/>
          <w:kern w:val="0"/>
          <w:sz w:val="28"/>
          <w:szCs w:val="28"/>
        </w:rPr>
        <w:t>本要點經</w:t>
      </w:r>
      <w:r>
        <w:rPr>
          <w:rFonts w:ascii="標楷體" w:eastAsia="標楷體" w:hAnsi="Times New Roman" w:cs="標楷體" w:hint="eastAsia"/>
          <w:kern w:val="0"/>
          <w:sz w:val="28"/>
          <w:szCs w:val="28"/>
        </w:rPr>
        <w:t>國際專修部部務</w:t>
      </w:r>
      <w:r w:rsidRPr="00444DC2">
        <w:rPr>
          <w:rFonts w:ascii="標楷體" w:eastAsia="標楷體" w:hAnsi="Times New Roman" w:cs="標楷體" w:hint="eastAsia"/>
          <w:kern w:val="0"/>
          <w:sz w:val="28"/>
          <w:szCs w:val="28"/>
        </w:rPr>
        <w:t>會議通過陳請校長核定後實施，修正時亦同。</w:t>
      </w:r>
    </w:p>
    <w:p w:rsidR="00F14DE2" w:rsidRDefault="00F14DE2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="401" w:hangingChars="167" w:hanging="401"/>
        <w:jc w:val="both"/>
      </w:pPr>
    </w:p>
    <w:p w:rsidR="00F14DE2" w:rsidRDefault="00F14DE2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="401" w:hangingChars="167" w:hanging="401"/>
        <w:jc w:val="both"/>
      </w:pPr>
    </w:p>
    <w:p w:rsidR="00F14DE2" w:rsidRDefault="00F14DE2" w:rsidP="00386F57">
      <w:pPr>
        <w:kinsoku w:val="0"/>
        <w:overflowPunct w:val="0"/>
        <w:autoSpaceDE w:val="0"/>
        <w:autoSpaceDN w:val="0"/>
        <w:adjustRightInd w:val="0"/>
        <w:spacing w:line="400" w:lineRule="exact"/>
        <w:ind w:left="401" w:hangingChars="167" w:hanging="401"/>
        <w:jc w:val="both"/>
      </w:pPr>
    </w:p>
    <w:p w:rsidR="004726EC" w:rsidRDefault="004726EC" w:rsidP="00386F57">
      <w:pPr>
        <w:kinsoku w:val="0"/>
        <w:overflowPunct w:val="0"/>
        <w:autoSpaceDE w:val="0"/>
        <w:autoSpaceDN w:val="0"/>
        <w:adjustRightInd w:val="0"/>
        <w:spacing w:line="400" w:lineRule="exact"/>
        <w:jc w:val="both"/>
      </w:pPr>
    </w:p>
    <w:p w:rsidR="007B2D6A" w:rsidRDefault="007B2D6A" w:rsidP="00386F57">
      <w:pPr>
        <w:kinsoku w:val="0"/>
        <w:overflowPunct w:val="0"/>
        <w:autoSpaceDE w:val="0"/>
        <w:autoSpaceDN w:val="0"/>
        <w:adjustRightInd w:val="0"/>
        <w:spacing w:line="400" w:lineRule="exact"/>
        <w:jc w:val="both"/>
      </w:pPr>
    </w:p>
    <w:p w:rsidR="00386F57" w:rsidRDefault="00386F57" w:rsidP="00386F57">
      <w:pPr>
        <w:kinsoku w:val="0"/>
        <w:overflowPunct w:val="0"/>
        <w:autoSpaceDE w:val="0"/>
        <w:autoSpaceDN w:val="0"/>
        <w:adjustRightInd w:val="0"/>
        <w:spacing w:line="400" w:lineRule="exact"/>
        <w:jc w:val="both"/>
      </w:pPr>
    </w:p>
    <w:p w:rsidR="004B377F" w:rsidRDefault="004B377F" w:rsidP="00386F57">
      <w:pPr>
        <w:kinsoku w:val="0"/>
        <w:overflowPunct w:val="0"/>
        <w:autoSpaceDE w:val="0"/>
        <w:autoSpaceDN w:val="0"/>
        <w:adjustRightInd w:val="0"/>
        <w:spacing w:line="400" w:lineRule="exact"/>
        <w:jc w:val="both"/>
      </w:pPr>
    </w:p>
    <w:p w:rsidR="004B377F" w:rsidRDefault="004B377F" w:rsidP="00386F57">
      <w:pPr>
        <w:kinsoku w:val="0"/>
        <w:overflowPunct w:val="0"/>
        <w:autoSpaceDE w:val="0"/>
        <w:autoSpaceDN w:val="0"/>
        <w:adjustRightInd w:val="0"/>
        <w:spacing w:line="400" w:lineRule="exact"/>
        <w:jc w:val="both"/>
      </w:pPr>
    </w:p>
    <w:p w:rsidR="004726EC" w:rsidRDefault="004726EC" w:rsidP="00386F57">
      <w:pPr>
        <w:widowControl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00" w:beforeAutospacing="1" w:after="100" w:afterAutospacing="1"/>
        <w:jc w:val="center"/>
        <w:outlineLvl w:val="2"/>
        <w:rPr>
          <w:rFonts w:ascii="Segoe UI" w:eastAsia="新細明體" w:hAnsi="Segoe UI" w:cs="Segoe UI"/>
          <w:b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b/>
          <w:color w:val="0D0D0D"/>
          <w:kern w:val="0"/>
          <w:szCs w:val="24"/>
        </w:rPr>
        <w:lastRenderedPageBreak/>
        <w:t>Pedoman Konseling</w:t>
      </w:r>
      <w:r w:rsidR="00DB738E">
        <w:rPr>
          <w:rFonts w:ascii="Segoe UI" w:eastAsia="新細明體" w:hAnsi="Segoe UI" w:cs="Segoe UI"/>
          <w:b/>
          <w:color w:val="0D0D0D"/>
          <w:kern w:val="0"/>
          <w:szCs w:val="24"/>
        </w:rPr>
        <w:t xml:space="preserve"> Program</w:t>
      </w:r>
      <w:r w:rsidRPr="004726EC">
        <w:rPr>
          <w:rFonts w:ascii="Segoe UI" w:eastAsia="新細明體" w:hAnsi="Segoe UI" w:cs="Segoe UI"/>
          <w:b/>
          <w:color w:val="0D0D0D"/>
          <w:kern w:val="0"/>
          <w:szCs w:val="24"/>
        </w:rPr>
        <w:t xml:space="preserve"> </w:t>
      </w:r>
      <w:r w:rsidR="00DB738E">
        <w:rPr>
          <w:rFonts w:ascii="Segoe UI" w:eastAsia="新細明體" w:hAnsi="Segoe UI" w:cs="Segoe UI"/>
          <w:b/>
          <w:color w:val="0D0D0D"/>
          <w:kern w:val="0"/>
          <w:szCs w:val="24"/>
        </w:rPr>
        <w:t>Magang/Parttime</w:t>
      </w:r>
      <w:r w:rsidRPr="004726EC">
        <w:rPr>
          <w:rFonts w:ascii="Segoe UI" w:eastAsia="新細明體" w:hAnsi="Segoe UI" w:cs="Segoe UI"/>
          <w:b/>
          <w:color w:val="0D0D0D"/>
          <w:kern w:val="0"/>
          <w:szCs w:val="24"/>
        </w:rPr>
        <w:t xml:space="preserve"> </w:t>
      </w:r>
      <w:r w:rsidR="00DB738E">
        <w:rPr>
          <w:rFonts w:ascii="Segoe UI" w:eastAsia="新細明體" w:hAnsi="Segoe UI" w:cs="Segoe UI"/>
          <w:b/>
          <w:color w:val="0D0D0D"/>
          <w:kern w:val="0"/>
          <w:szCs w:val="24"/>
        </w:rPr>
        <w:t>Bagi</w:t>
      </w:r>
      <w:r w:rsidRPr="004726EC">
        <w:rPr>
          <w:rFonts w:ascii="Segoe UI" w:eastAsia="新細明體" w:hAnsi="Segoe UI" w:cs="Segoe UI"/>
          <w:b/>
          <w:color w:val="0D0D0D"/>
          <w:kern w:val="0"/>
          <w:szCs w:val="24"/>
        </w:rPr>
        <w:t xml:space="preserve"> Mahasiswa </w:t>
      </w:r>
      <w:r>
        <w:rPr>
          <w:rFonts w:ascii="Segoe UI" w:eastAsia="新細明體" w:hAnsi="Segoe UI" w:cs="Segoe UI"/>
          <w:b/>
          <w:color w:val="0D0D0D"/>
          <w:kern w:val="0"/>
          <w:szCs w:val="24"/>
        </w:rPr>
        <w:t>Asing</w:t>
      </w:r>
      <w:r w:rsidR="00720692">
        <w:rPr>
          <w:rFonts w:ascii="Segoe UI" w:eastAsia="新細明體" w:hAnsi="Segoe UI" w:cs="Segoe UI"/>
          <w:b/>
          <w:color w:val="0D0D0D"/>
          <w:kern w:val="0"/>
          <w:szCs w:val="24"/>
        </w:rPr>
        <w:t>,</w:t>
      </w:r>
      <w:r w:rsidRPr="004726EC">
        <w:rPr>
          <w:rFonts w:ascii="Segoe UI" w:eastAsia="新細明體" w:hAnsi="Segoe UI" w:cs="Segoe UI"/>
          <w:b/>
          <w:color w:val="0D0D0D"/>
          <w:kern w:val="0"/>
          <w:szCs w:val="24"/>
        </w:rPr>
        <w:t xml:space="preserve"> </w:t>
      </w:r>
      <w:r w:rsidR="00102F4E">
        <w:rPr>
          <w:rFonts w:ascii="Segoe UI" w:eastAsia="新細明體" w:hAnsi="Segoe UI" w:cs="Segoe UI"/>
          <w:b/>
          <w:color w:val="0D0D0D"/>
          <w:kern w:val="0"/>
          <w:szCs w:val="24"/>
        </w:rPr>
        <w:t>Etnis Keturunan</w:t>
      </w:r>
      <w:r w:rsidR="00720692">
        <w:rPr>
          <w:rFonts w:ascii="Segoe UI" w:eastAsia="新細明體" w:hAnsi="Segoe UI" w:cs="Segoe UI"/>
          <w:b/>
          <w:color w:val="0D0D0D"/>
          <w:kern w:val="0"/>
          <w:szCs w:val="24"/>
        </w:rPr>
        <w:t>, Hongkong dan Makau</w:t>
      </w:r>
      <w:r w:rsidRPr="004726EC">
        <w:rPr>
          <w:rFonts w:ascii="Segoe UI" w:eastAsia="新細明體" w:hAnsi="Segoe UI" w:cs="Segoe UI"/>
          <w:b/>
          <w:color w:val="0D0D0D"/>
          <w:kern w:val="0"/>
          <w:szCs w:val="24"/>
        </w:rPr>
        <w:t xml:space="preserve"> di Universitas Sains dan Teknologi Chien Hsin</w:t>
      </w:r>
    </w:p>
    <w:p w:rsidR="004726EC" w:rsidRPr="004726EC" w:rsidRDefault="004726EC" w:rsidP="00386F57">
      <w:pPr>
        <w:spacing w:beforeLines="50" w:before="180"/>
        <w:jc w:val="right"/>
        <w:rPr>
          <w:rFonts w:ascii="標楷體" w:eastAsia="標楷體" w:hAnsi="標楷體"/>
          <w:spacing w:val="-20"/>
          <w:sz w:val="20"/>
          <w:szCs w:val="20"/>
        </w:rPr>
      </w:pPr>
      <w:r w:rsidRPr="00533A3A">
        <w:rPr>
          <w:rFonts w:ascii="標楷體" w:eastAsia="標楷體" w:hAnsi="標楷體" w:hint="eastAsia"/>
          <w:spacing w:val="-20"/>
          <w:sz w:val="20"/>
          <w:szCs w:val="20"/>
        </w:rPr>
        <w:t>中華民國 11</w:t>
      </w:r>
      <w:r>
        <w:rPr>
          <w:rFonts w:ascii="標楷體" w:eastAsia="標楷體" w:hAnsi="標楷體" w:hint="eastAsia"/>
          <w:spacing w:val="-20"/>
          <w:sz w:val="20"/>
          <w:szCs w:val="20"/>
        </w:rPr>
        <w:t>3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年 </w:t>
      </w:r>
      <w:r>
        <w:rPr>
          <w:rFonts w:ascii="標楷體" w:eastAsia="標楷體" w:hAnsi="標楷體" w:hint="eastAsia"/>
          <w:spacing w:val="-20"/>
          <w:sz w:val="20"/>
          <w:szCs w:val="20"/>
        </w:rPr>
        <w:t>5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月 </w:t>
      </w:r>
      <w:r>
        <w:rPr>
          <w:rFonts w:ascii="標楷體" w:eastAsia="標楷體" w:hAnsi="標楷體" w:hint="eastAsia"/>
          <w:spacing w:val="-20"/>
          <w:sz w:val="20"/>
          <w:szCs w:val="20"/>
        </w:rPr>
        <w:t>22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日 11</w:t>
      </w:r>
      <w:r>
        <w:rPr>
          <w:rFonts w:ascii="標楷體" w:eastAsia="標楷體" w:hAnsi="標楷體" w:hint="eastAsia"/>
          <w:spacing w:val="-20"/>
          <w:sz w:val="20"/>
          <w:szCs w:val="20"/>
        </w:rPr>
        <w:t>2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學年度第 2 學期第 </w:t>
      </w:r>
      <w:r>
        <w:rPr>
          <w:rFonts w:ascii="標楷體" w:eastAsia="標楷體" w:hAnsi="標楷體" w:hint="eastAsia"/>
          <w:spacing w:val="-20"/>
          <w:sz w:val="20"/>
          <w:szCs w:val="20"/>
        </w:rPr>
        <w:t>2</w:t>
      </w:r>
      <w:r w:rsidRPr="00533A3A">
        <w:rPr>
          <w:rFonts w:ascii="標楷體" w:eastAsia="標楷體" w:hAnsi="標楷體" w:hint="eastAsia"/>
          <w:spacing w:val="-20"/>
          <w:sz w:val="20"/>
          <w:szCs w:val="20"/>
        </w:rPr>
        <w:t xml:space="preserve"> 次國際專修部部務會議訂定通過</w:t>
      </w:r>
    </w:p>
    <w:p w:rsidR="004726EC" w:rsidRPr="004726EC" w:rsidRDefault="00DB738E" w:rsidP="00386F57">
      <w:pPr>
        <w:widowControl/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/>
        <w:ind w:left="0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>
        <w:rPr>
          <w:rFonts w:ascii="Segoe UI" w:eastAsia="新細明體" w:hAnsi="Segoe UI" w:cs="Segoe UI"/>
          <w:color w:val="0D0D0D"/>
          <w:kern w:val="0"/>
          <w:szCs w:val="24"/>
        </w:rPr>
        <w:t>Himbauan untuk setiap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mahasiswa a</w:t>
      </w:r>
      <w:r w:rsidR="004726EC" w:rsidRPr="004726EC">
        <w:rPr>
          <w:rFonts w:ascii="Segoe UI" w:eastAsia="新細明體" w:hAnsi="Segoe UI" w:cs="Segoe UI" w:hint="eastAsia"/>
          <w:color w:val="0D0D0D"/>
          <w:kern w:val="0"/>
          <w:szCs w:val="24"/>
        </w:rPr>
        <w:t>sing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dan </w:t>
      </w:r>
      <w:r w:rsidR="00102F4E">
        <w:rPr>
          <w:rFonts w:ascii="Segoe UI" w:eastAsia="新細明體" w:hAnsi="Segoe UI" w:cs="Segoe UI"/>
          <w:color w:val="0D0D0D"/>
          <w:kern w:val="0"/>
          <w:szCs w:val="24"/>
        </w:rPr>
        <w:t>etnis keturunan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>
        <w:rPr>
          <w:rFonts w:ascii="Segoe UI" w:eastAsia="新細明體" w:hAnsi="Segoe UI" w:cs="Segoe UI"/>
          <w:color w:val="0D0D0D"/>
          <w:kern w:val="0"/>
          <w:szCs w:val="24"/>
        </w:rPr>
        <w:t>agar dapat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belajar 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>serta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>
        <w:rPr>
          <w:rFonts w:ascii="Segoe UI" w:eastAsia="新細明體" w:hAnsi="Segoe UI" w:cs="Segoe UI"/>
          <w:color w:val="0D0D0D"/>
          <w:kern w:val="0"/>
          <w:szCs w:val="24"/>
        </w:rPr>
        <w:t>menge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mbang</w:t>
      </w:r>
      <w:r>
        <w:rPr>
          <w:rFonts w:ascii="Segoe UI" w:eastAsia="新細明體" w:hAnsi="Segoe UI" w:cs="Segoe UI"/>
          <w:color w:val="0D0D0D"/>
          <w:kern w:val="0"/>
          <w:szCs w:val="24"/>
        </w:rPr>
        <w:t>kan diri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melalui </w:t>
      </w:r>
      <w:r>
        <w:rPr>
          <w:rFonts w:ascii="Segoe UI" w:eastAsia="新細明體" w:hAnsi="Segoe UI" w:cs="Segoe UI"/>
          <w:color w:val="0D0D0D"/>
          <w:kern w:val="0"/>
          <w:szCs w:val="24"/>
        </w:rPr>
        <w:t>program belajar magang/parttime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di Taiwan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 xml:space="preserve"> wajib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mematuhi </w:t>
      </w:r>
      <w:r>
        <w:rPr>
          <w:rFonts w:ascii="Segoe UI" w:eastAsia="新細明體" w:hAnsi="Segoe UI" w:cs="Segoe UI"/>
          <w:color w:val="0D0D0D"/>
          <w:kern w:val="0"/>
          <w:szCs w:val="24"/>
        </w:rPr>
        <w:t>aturan</w:t>
      </w:r>
      <w:r w:rsidR="00102F4E">
        <w:rPr>
          <w:rFonts w:ascii="Segoe UI" w:eastAsia="新細明體" w:hAnsi="Segoe UI" w:cs="Segoe UI"/>
          <w:color w:val="0D0D0D"/>
          <w:kern w:val="0"/>
          <w:szCs w:val="24"/>
        </w:rPr>
        <w:t xml:space="preserve"> dan</w:t>
      </w:r>
      <w:r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hukum yang berlaku.</w:t>
      </w:r>
    </w:p>
    <w:p w:rsidR="004726EC" w:rsidRPr="004726EC" w:rsidRDefault="00DB738E" w:rsidP="00386F57">
      <w:pPr>
        <w:widowControl/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/>
        <w:ind w:left="0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>
        <w:rPr>
          <w:rFonts w:ascii="Segoe UI" w:eastAsia="新細明體" w:hAnsi="Segoe UI" w:cs="Segoe UI"/>
          <w:color w:val="0D0D0D"/>
          <w:kern w:val="0"/>
          <w:szCs w:val="24"/>
        </w:rPr>
        <w:t>Setiap m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ahasisw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a 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 xml:space="preserve">asing 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wajib memiliki Working Permit resmi sebagai 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>per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>syarat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>an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 sebelum bekerja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>.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>B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erikut 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 xml:space="preserve">ini adalah 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>ketentuan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Undang-Undang Ketenagakerjaan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 berdasarkan program 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>studi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: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Mahasiswa 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>P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rogram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>/Reguler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sesuai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 dengan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"Regulasi Mahasiswa 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>Asing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yang </w:t>
      </w:r>
      <w:r w:rsidR="00102F4E">
        <w:rPr>
          <w:rFonts w:ascii="Segoe UI" w:eastAsia="新細明體" w:hAnsi="Segoe UI" w:cs="Segoe UI"/>
          <w:color w:val="0D0D0D"/>
          <w:kern w:val="0"/>
          <w:szCs w:val="24"/>
        </w:rPr>
        <w:t>M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enempuh Studi di Taiwan."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Mahasiswa 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>Overseas Chinese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sesuai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 dengan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"Regulasi Bantuan dan Konseling bagi Mahasiswa </w:t>
      </w:r>
      <w:r w:rsidR="00102F4E">
        <w:rPr>
          <w:rFonts w:ascii="Segoe UI" w:eastAsia="新細明體" w:hAnsi="Segoe UI" w:cs="Segoe UI"/>
          <w:color w:val="0D0D0D"/>
          <w:kern w:val="0"/>
          <w:szCs w:val="24"/>
        </w:rPr>
        <w:t>Etnis Keturunan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Negeri di Taiwan."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Mahasiswa Hong Kong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 dan 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Makau sesuai</w:t>
      </w:r>
      <w:r w:rsidR="00165BC4">
        <w:rPr>
          <w:rFonts w:ascii="Segoe UI" w:eastAsia="新細明體" w:hAnsi="Segoe UI" w:cs="Segoe UI"/>
          <w:color w:val="0D0D0D"/>
          <w:kern w:val="0"/>
          <w:szCs w:val="24"/>
        </w:rPr>
        <w:t xml:space="preserve"> dengan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"Regulasi Penduduk Hong Kong dan Makau yang Menempuh Studi di Taiwan."</w:t>
      </w:r>
    </w:p>
    <w:p w:rsidR="004726EC" w:rsidRPr="004726EC" w:rsidRDefault="008F2343" w:rsidP="00386F57">
      <w:pPr>
        <w:widowControl/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/>
        <w:ind w:left="0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>
        <w:rPr>
          <w:rFonts w:ascii="Segoe UI" w:eastAsia="新細明體" w:hAnsi="Segoe UI" w:cs="Segoe UI"/>
          <w:bCs/>
          <w:color w:val="0D0D0D"/>
          <w:kern w:val="0"/>
          <w:szCs w:val="24"/>
          <w:bdr w:val="single" w:sz="2" w:space="0" w:color="E3E3E3" w:frame="1"/>
        </w:rPr>
        <w:t>Berikut i</w:t>
      </w:r>
      <w:r w:rsidR="0052203C" w:rsidRPr="00B65056">
        <w:rPr>
          <w:rFonts w:ascii="Segoe UI" w:eastAsia="新細明體" w:hAnsi="Segoe UI" w:cs="Segoe UI"/>
          <w:bCs/>
          <w:color w:val="0D0D0D"/>
          <w:kern w:val="0"/>
          <w:szCs w:val="24"/>
          <w:bdr w:val="single" w:sz="2" w:space="0" w:color="E3E3E3" w:frame="1"/>
        </w:rPr>
        <w:t xml:space="preserve">mplementasi </w:t>
      </w:r>
      <w:r w:rsidR="00B65056" w:rsidRPr="00B65056">
        <w:rPr>
          <w:rFonts w:ascii="Segoe UI" w:eastAsia="新細明體" w:hAnsi="Segoe UI" w:cs="Segoe UI"/>
          <w:bCs/>
          <w:color w:val="0D0D0D"/>
          <w:kern w:val="0"/>
          <w:szCs w:val="24"/>
          <w:bdr w:val="single" w:sz="2" w:space="0" w:color="E3E3E3" w:frame="1"/>
        </w:rPr>
        <w:t>konseling program belajar/magang</w:t>
      </w:r>
      <w:r>
        <w:rPr>
          <w:rFonts w:ascii="Segoe UI" w:eastAsia="新細明體" w:hAnsi="Segoe UI" w:cs="Segoe UI"/>
          <w:bCs/>
          <w:color w:val="0D0D0D"/>
          <w:kern w:val="0"/>
          <w:szCs w:val="24"/>
          <w:bdr w:val="single" w:sz="2" w:space="0" w:color="E3E3E3" w:frame="1"/>
        </w:rPr>
        <w:t xml:space="preserve"> terhadap mahasiswa</w:t>
      </w:r>
      <w:r w:rsidR="00B65056">
        <w:rPr>
          <w:rFonts w:ascii="Segoe UI" w:eastAsia="新細明體" w:hAnsi="Segoe UI" w:cs="Segoe UI"/>
          <w:bCs/>
          <w:color w:val="0D0D0D"/>
          <w:kern w:val="0"/>
          <w:szCs w:val="24"/>
          <w:bdr w:val="single" w:sz="2" w:space="0" w:color="E3E3E3" w:frame="1"/>
        </w:rPr>
        <w:t>: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Menetapkan proses manajemen dan konseling untuk </w:t>
      </w:r>
      <w:r w:rsidR="00B65056">
        <w:rPr>
          <w:rFonts w:ascii="Segoe UI" w:eastAsia="新細明體" w:hAnsi="Segoe UI" w:cs="Segoe UI"/>
          <w:color w:val="0D0D0D"/>
          <w:kern w:val="0"/>
          <w:szCs w:val="24"/>
        </w:rPr>
        <w:t xml:space="preserve">program 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belajar</w:t>
      </w:r>
      <w:r w:rsidR="00B65056">
        <w:rPr>
          <w:rFonts w:ascii="Segoe UI" w:eastAsia="新細明體" w:hAnsi="Segoe UI" w:cs="Segoe UI"/>
          <w:color w:val="0D0D0D"/>
          <w:kern w:val="0"/>
          <w:szCs w:val="24"/>
        </w:rPr>
        <w:t>/magang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.</w:t>
      </w:r>
    </w:p>
    <w:p w:rsidR="00A713EA" w:rsidRDefault="00A713EA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>
        <w:rPr>
          <w:rFonts w:ascii="Segoe UI" w:eastAsia="新細明體" w:hAnsi="Segoe UI" w:cs="Segoe UI"/>
          <w:color w:val="0D0D0D"/>
          <w:kern w:val="0"/>
          <w:szCs w:val="24"/>
        </w:rPr>
        <w:t>Kantor Departemen International m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e</w:t>
      </w:r>
      <w:r w:rsidR="00B65056" w:rsidRPr="00A713EA">
        <w:rPr>
          <w:rFonts w:ascii="Segoe UI" w:eastAsia="新細明體" w:hAnsi="Segoe UI" w:cs="Segoe UI"/>
          <w:color w:val="0D0D0D"/>
          <w:kern w:val="0"/>
          <w:szCs w:val="24"/>
        </w:rPr>
        <w:t>mberi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kan panduan</w:t>
      </w:r>
      <w:r w:rsidR="00B65056" w:rsidRPr="00A713EA">
        <w:rPr>
          <w:rFonts w:ascii="Segoe UI" w:eastAsia="新細明體" w:hAnsi="Segoe UI" w:cs="Segoe UI"/>
          <w:color w:val="0D0D0D"/>
          <w:kern w:val="0"/>
          <w:szCs w:val="24"/>
        </w:rPr>
        <w:t xml:space="preserve"> untuk mengajukan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 w:rsidRPr="00A713EA">
        <w:rPr>
          <w:rFonts w:ascii="Segoe UI" w:eastAsia="新細明體" w:hAnsi="Segoe UI" w:cs="Segoe UI"/>
          <w:color w:val="0D0D0D"/>
          <w:kern w:val="0"/>
          <w:szCs w:val="24"/>
        </w:rPr>
        <w:t>working permit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 w:rsidRPr="00A713EA">
        <w:rPr>
          <w:rFonts w:ascii="Segoe UI" w:eastAsia="新細明體" w:hAnsi="Segoe UI" w:cs="Segoe UI"/>
          <w:color w:val="0D0D0D"/>
          <w:kern w:val="0"/>
          <w:szCs w:val="24"/>
        </w:rPr>
        <w:t xml:space="preserve">dan </w:t>
      </w:r>
      <w:r w:rsidR="00386F57">
        <w:rPr>
          <w:rFonts w:ascii="Segoe UI" w:eastAsia="新細明體" w:hAnsi="Segoe UI" w:cs="Segoe UI"/>
          <w:color w:val="0D0D0D"/>
          <w:kern w:val="0"/>
          <w:szCs w:val="24"/>
        </w:rPr>
        <w:t>menyediakan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situs</w:t>
      </w:r>
      <w:r w:rsidR="00386F57">
        <w:rPr>
          <w:rFonts w:ascii="Segoe UI" w:eastAsia="新細明體" w:hAnsi="Segoe UI" w:cs="Segoe UI"/>
          <w:color w:val="0D0D0D"/>
          <w:kern w:val="0"/>
          <w:szCs w:val="24"/>
        </w:rPr>
        <w:t xml:space="preserve"> di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web</w:t>
      </w:r>
      <w:r w:rsidR="00386F57">
        <w:rPr>
          <w:rFonts w:ascii="Segoe UI" w:eastAsia="新細明體" w:hAnsi="Segoe UI" w:cs="Segoe UI"/>
          <w:color w:val="0D0D0D"/>
          <w:kern w:val="0"/>
          <w:szCs w:val="24"/>
        </w:rPr>
        <w:t xml:space="preserve"> kampus yang dapat di akses setaip saat</w:t>
      </w:r>
      <w:r w:rsidRPr="00A713EA">
        <w:rPr>
          <w:rFonts w:ascii="Segoe UI" w:eastAsia="新細明體" w:hAnsi="Segoe UI" w:cs="Segoe UI"/>
          <w:color w:val="0D0D0D"/>
          <w:kern w:val="0"/>
          <w:szCs w:val="24"/>
        </w:rPr>
        <w:t xml:space="preserve"> untuk mengajukan aplikasi working permit serta menghimbau tentang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regulasi</w:t>
      </w:r>
      <w:r w:rsidRPr="00A713EA"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 xml:space="preserve">dan ketentuan </w:t>
      </w:r>
      <w:r w:rsidRPr="00A713EA">
        <w:rPr>
          <w:rFonts w:ascii="Segoe UI" w:eastAsia="新細明體" w:hAnsi="Segoe UI" w:cs="Segoe UI"/>
          <w:color w:val="0D0D0D"/>
          <w:kern w:val="0"/>
          <w:szCs w:val="24"/>
        </w:rPr>
        <w:t>selama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 xml:space="preserve"> belajar sambil</w:t>
      </w:r>
      <w:r w:rsidRPr="00A713EA">
        <w:rPr>
          <w:rFonts w:ascii="Segoe UI" w:eastAsia="新細明體" w:hAnsi="Segoe UI" w:cs="Segoe UI"/>
          <w:color w:val="0D0D0D"/>
          <w:kern w:val="0"/>
          <w:szCs w:val="24"/>
        </w:rPr>
        <w:t xml:space="preserve"> bekerja di Taiwan</w:t>
      </w:r>
      <w:r w:rsidRPr="008F2343">
        <w:rPr>
          <w:rFonts w:ascii="Segoe UI" w:eastAsia="新細明體" w:hAnsi="Segoe UI" w:cs="Segoe UI" w:hint="eastAsia"/>
          <w:color w:val="0D0D0D"/>
          <w:kern w:val="0"/>
          <w:szCs w:val="24"/>
        </w:rPr>
        <w:t>.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Me</w:t>
      </w:r>
      <w:r w:rsidR="008F2343">
        <w:rPr>
          <w:rFonts w:ascii="Segoe UI" w:eastAsia="新細明體" w:hAnsi="Segoe UI" w:cs="Segoe UI"/>
          <w:color w:val="0D0D0D"/>
          <w:kern w:val="0"/>
          <w:szCs w:val="24"/>
        </w:rPr>
        <w:t>lakukan penyuluhan di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setiap semester tentang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 xml:space="preserve"> program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belajar/magang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, asuransi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ke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tenagakerja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an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, dan hak-hak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ke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tenagakerja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an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.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Membantu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 xml:space="preserve">proses pengajuan 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aplikasi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working permit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dan pengumpulan dokumen.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Melakukan survei status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belajar/magang(parttime)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setiap awal semester.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Mengingatkan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 xml:space="preserve"> setiap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mahasiswa untuk menandatangani kontrak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magang/parttime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dengan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 xml:space="preserve"> pihak penyedia pekerjaan/perusahaan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.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Menangani pelanggaran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magang/parttime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>tidak resmi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atau </w:t>
      </w:r>
      <w:r w:rsidR="0043725B">
        <w:rPr>
          <w:rFonts w:ascii="Segoe UI" w:eastAsia="新細明體" w:hAnsi="Segoe UI" w:cs="Segoe UI"/>
          <w:color w:val="0D0D0D"/>
          <w:kern w:val="0"/>
          <w:szCs w:val="24"/>
        </w:rPr>
        <w:t xml:space="preserve">working permit 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yang tidak valid sesuai dengan Undang-Undang Ketenagakerjaan</w:t>
      </w:r>
      <w:r w:rsidR="00386F57">
        <w:rPr>
          <w:rFonts w:ascii="Segoe UI" w:eastAsia="新細明體" w:hAnsi="Segoe UI" w:cs="Segoe UI"/>
          <w:color w:val="0D0D0D"/>
          <w:kern w:val="0"/>
          <w:szCs w:val="24"/>
        </w:rPr>
        <w:t xml:space="preserve"> yang berlaku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.</w:t>
      </w:r>
    </w:p>
    <w:p w:rsidR="004726EC" w:rsidRPr="004726EC" w:rsidRDefault="004726EC" w:rsidP="00386F57">
      <w:pPr>
        <w:widowControl/>
        <w:numPr>
          <w:ilvl w:val="1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20" w:after="120"/>
        <w:ind w:leftChars="27" w:left="425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Menangani laporan pelanggaran </w:t>
      </w:r>
      <w:r w:rsidR="00386F57">
        <w:rPr>
          <w:rFonts w:ascii="Segoe UI" w:eastAsia="新細明體" w:hAnsi="Segoe UI" w:cs="Segoe UI"/>
          <w:color w:val="0D0D0D"/>
          <w:kern w:val="0"/>
          <w:szCs w:val="24"/>
        </w:rPr>
        <w:t>magang/parttime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di luar kampus.</w:t>
      </w:r>
    </w:p>
    <w:p w:rsidR="004726EC" w:rsidRPr="004726EC" w:rsidRDefault="007B2D6A" w:rsidP="00386F57">
      <w:pPr>
        <w:widowControl/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/>
        <w:ind w:left="0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>
        <w:rPr>
          <w:rFonts w:ascii="Segoe UI" w:eastAsia="新細明體" w:hAnsi="Segoe UI" w:cs="Segoe UI"/>
          <w:color w:val="0D0D0D"/>
          <w:kern w:val="0"/>
          <w:szCs w:val="24"/>
        </w:rPr>
        <w:t>Setiap m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ahasiswa</w:t>
      </w:r>
      <w:r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>a</w:t>
      </w:r>
      <w:r w:rsidRPr="004726EC">
        <w:rPr>
          <w:rFonts w:ascii="Segoe UI" w:eastAsia="新細明體" w:hAnsi="Segoe UI" w:cs="Segoe UI" w:hint="eastAsia"/>
          <w:color w:val="0D0D0D"/>
          <w:kern w:val="0"/>
          <w:szCs w:val="24"/>
        </w:rPr>
        <w:t>sing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dan </w:t>
      </w:r>
      <w:r w:rsidRPr="004726EC">
        <w:rPr>
          <w:rFonts w:ascii="Segoe UI" w:eastAsia="新細明體" w:hAnsi="Segoe UI" w:cs="Segoe UI" w:hint="eastAsia"/>
          <w:color w:val="0D0D0D"/>
          <w:kern w:val="0"/>
          <w:szCs w:val="24"/>
        </w:rPr>
        <w:t>over</w:t>
      </w:r>
      <w:r>
        <w:rPr>
          <w:rFonts w:ascii="Segoe UI" w:eastAsia="新細明體" w:hAnsi="Segoe UI" w:cs="Segoe UI"/>
          <w:color w:val="0D0D0D"/>
          <w:kern w:val="0"/>
          <w:szCs w:val="24"/>
        </w:rPr>
        <w:t xml:space="preserve">seas Chinese 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 xml:space="preserve">telah </w:t>
      </w:r>
      <w:r>
        <w:rPr>
          <w:rFonts w:ascii="Segoe UI" w:eastAsia="新細明體" w:hAnsi="Segoe UI" w:cs="Segoe UI"/>
          <w:color w:val="0D0D0D"/>
          <w:kern w:val="0"/>
          <w:szCs w:val="24"/>
        </w:rPr>
        <w:t>mengerti dengan jelas serta</w:t>
      </w:r>
      <w:r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 xml:space="preserve">dapat </w:t>
      </w:r>
      <w:r>
        <w:rPr>
          <w:rFonts w:ascii="Segoe UI" w:eastAsia="新細明體" w:hAnsi="Segoe UI" w:cs="Segoe UI"/>
          <w:color w:val="0D0D0D"/>
          <w:kern w:val="0"/>
          <w:szCs w:val="24"/>
        </w:rPr>
        <w:t xml:space="preserve">bertanggung jawab atas diri sendiri </w:t>
      </w:r>
      <w:r w:rsidR="00930052">
        <w:rPr>
          <w:rFonts w:ascii="Segoe UI" w:eastAsia="新細明體" w:hAnsi="Segoe UI" w:cs="Segoe UI"/>
          <w:color w:val="0D0D0D"/>
          <w:kern w:val="0"/>
          <w:szCs w:val="24"/>
        </w:rPr>
        <w:t>untuk</w:t>
      </w:r>
      <w:r>
        <w:rPr>
          <w:rFonts w:ascii="Segoe UI" w:eastAsia="新細明體" w:hAnsi="Segoe UI" w:cs="Segoe UI"/>
          <w:color w:val="0D0D0D"/>
          <w:kern w:val="0"/>
          <w:szCs w:val="24"/>
        </w:rPr>
        <w:t xml:space="preserve"> tidak melanggar aturan 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regulasi </w:t>
      </w:r>
      <w:r>
        <w:rPr>
          <w:rFonts w:ascii="Segoe UI" w:eastAsia="DengXian" w:hAnsi="Segoe UI" w:cs="Segoe UI" w:hint="eastAsia"/>
          <w:color w:val="0D0D0D"/>
          <w:kern w:val="0"/>
          <w:szCs w:val="24"/>
          <w:lang w:eastAsia="zh-CN"/>
        </w:rPr>
        <w:t>m</w:t>
      </w:r>
      <w:r>
        <w:rPr>
          <w:rFonts w:ascii="Segoe UI" w:eastAsia="DengXian" w:hAnsi="Segoe UI" w:cs="Segoe UI"/>
          <w:color w:val="0D0D0D"/>
          <w:kern w:val="0"/>
          <w:szCs w:val="24"/>
          <w:lang w:eastAsia="zh-CN"/>
        </w:rPr>
        <w:t>agang/parttime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diluar kampu</w:t>
      </w:r>
      <w:r>
        <w:rPr>
          <w:rFonts w:ascii="Segoe UI" w:eastAsia="新細明體" w:hAnsi="Segoe UI" w:cs="Segoe UI"/>
          <w:color w:val="0D0D0D"/>
          <w:kern w:val="0"/>
          <w:szCs w:val="24"/>
        </w:rPr>
        <w:t>s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.</w:t>
      </w:r>
    </w:p>
    <w:p w:rsidR="004726EC" w:rsidRDefault="00C4590B" w:rsidP="00386F57">
      <w:pPr>
        <w:widowControl/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/>
        <w:ind w:left="0"/>
        <w:jc w:val="both"/>
        <w:rPr>
          <w:rFonts w:ascii="Segoe UI" w:eastAsia="新細明體" w:hAnsi="Segoe UI" w:cs="Segoe UI"/>
          <w:color w:val="0D0D0D"/>
          <w:kern w:val="0"/>
          <w:szCs w:val="24"/>
        </w:rPr>
      </w:pPr>
      <w:r w:rsidRPr="00C4590B">
        <w:rPr>
          <w:rFonts w:ascii="Segoe UI" w:eastAsia="新細明體" w:hAnsi="Segoe UI" w:cs="Segoe UI"/>
          <w:color w:val="0D0D0D"/>
          <w:kern w:val="0"/>
          <w:szCs w:val="24"/>
        </w:rPr>
        <w:t>Pelaksanaan p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edoman ini berlaku</w:t>
      </w:r>
      <w:r>
        <w:rPr>
          <w:rFonts w:ascii="Segoe UI" w:eastAsia="新細明體" w:hAnsi="Segoe UI" w:cs="Segoe UI"/>
          <w:color w:val="0D0D0D"/>
          <w:kern w:val="0"/>
          <w:szCs w:val="24"/>
        </w:rPr>
        <w:t xml:space="preserve"> dan 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telah disetujui oleh Kantor</w:t>
      </w:r>
      <w:r w:rsidR="00E92676">
        <w:rPr>
          <w:rFonts w:ascii="Segoe UI" w:eastAsia="新細明體" w:hAnsi="Segoe UI" w:cs="Segoe UI"/>
          <w:color w:val="0D0D0D"/>
          <w:kern w:val="0"/>
          <w:szCs w:val="24"/>
        </w:rPr>
        <w:t xml:space="preserve"> Department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Internasional dan </w:t>
      </w:r>
      <w:r w:rsidR="00E92676">
        <w:rPr>
          <w:rFonts w:ascii="Segoe UI" w:eastAsia="新細明體" w:hAnsi="Segoe UI" w:cs="Segoe UI"/>
          <w:color w:val="0D0D0D"/>
          <w:kern w:val="0"/>
          <w:szCs w:val="24"/>
        </w:rPr>
        <w:t>Rektor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>. P</w:t>
      </w:r>
      <w:r w:rsidR="00E92676">
        <w:rPr>
          <w:rFonts w:ascii="Segoe UI" w:eastAsia="新細明體" w:hAnsi="Segoe UI" w:cs="Segoe UI"/>
          <w:color w:val="0D0D0D"/>
          <w:kern w:val="0"/>
          <w:szCs w:val="24"/>
        </w:rPr>
        <w:t>edoman ini</w:t>
      </w:r>
      <w:r w:rsidR="004726EC" w:rsidRPr="004726EC">
        <w:rPr>
          <w:rFonts w:ascii="Segoe UI" w:eastAsia="新細明體" w:hAnsi="Segoe UI" w:cs="Segoe UI"/>
          <w:color w:val="0D0D0D"/>
          <w:kern w:val="0"/>
          <w:szCs w:val="24"/>
        </w:rPr>
        <w:t xml:space="preserve"> berlaku untuk </w:t>
      </w:r>
      <w:r w:rsidR="00E92676">
        <w:rPr>
          <w:rFonts w:ascii="Segoe UI" w:eastAsia="新細明體" w:hAnsi="Segoe UI" w:cs="Segoe UI"/>
          <w:color w:val="0D0D0D"/>
          <w:kern w:val="0"/>
          <w:szCs w:val="24"/>
        </w:rPr>
        <w:t>se</w:t>
      </w:r>
      <w:r w:rsidR="00720692">
        <w:rPr>
          <w:rFonts w:ascii="Segoe UI" w:eastAsia="新細明體" w:hAnsi="Segoe UI" w:cs="Segoe UI"/>
          <w:color w:val="0D0D0D"/>
          <w:kern w:val="0"/>
          <w:szCs w:val="24"/>
        </w:rPr>
        <w:t>luruh mahasiwa.</w:t>
      </w:r>
      <w:bookmarkStart w:id="0" w:name="_GoBack"/>
      <w:bookmarkEnd w:id="0"/>
    </w:p>
    <w:sectPr w:rsidR="004726EC" w:rsidSect="008F2343">
      <w:pgSz w:w="11906" w:h="16838"/>
      <w:pgMar w:top="567" w:right="566" w:bottom="568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8D1" w:rsidRDefault="003108D1" w:rsidP="00AE4A0A">
      <w:r>
        <w:separator/>
      </w:r>
    </w:p>
  </w:endnote>
  <w:endnote w:type="continuationSeparator" w:id="0">
    <w:p w:rsidR="003108D1" w:rsidRDefault="003108D1" w:rsidP="00AE4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8D1" w:rsidRDefault="003108D1" w:rsidP="00AE4A0A">
      <w:r>
        <w:separator/>
      </w:r>
    </w:p>
  </w:footnote>
  <w:footnote w:type="continuationSeparator" w:id="0">
    <w:p w:rsidR="003108D1" w:rsidRDefault="003108D1" w:rsidP="00AE4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03870"/>
    <w:multiLevelType w:val="multilevel"/>
    <w:tmpl w:val="B7B8B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8679D8"/>
    <w:multiLevelType w:val="multilevel"/>
    <w:tmpl w:val="266C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8D"/>
    <w:rsid w:val="000F1114"/>
    <w:rsid w:val="00102F4E"/>
    <w:rsid w:val="00165BC4"/>
    <w:rsid w:val="0017258F"/>
    <w:rsid w:val="001850DE"/>
    <w:rsid w:val="001A7F79"/>
    <w:rsid w:val="001D7401"/>
    <w:rsid w:val="00202C13"/>
    <w:rsid w:val="003108D1"/>
    <w:rsid w:val="00340533"/>
    <w:rsid w:val="00377D37"/>
    <w:rsid w:val="00386F57"/>
    <w:rsid w:val="003C6E6C"/>
    <w:rsid w:val="00426233"/>
    <w:rsid w:val="0043725B"/>
    <w:rsid w:val="00444DC2"/>
    <w:rsid w:val="004726EC"/>
    <w:rsid w:val="004960BF"/>
    <w:rsid w:val="004B377F"/>
    <w:rsid w:val="0052203C"/>
    <w:rsid w:val="005E31B8"/>
    <w:rsid w:val="006B1BD2"/>
    <w:rsid w:val="00720692"/>
    <w:rsid w:val="007B2BFE"/>
    <w:rsid w:val="007B2D6A"/>
    <w:rsid w:val="007B68B9"/>
    <w:rsid w:val="0081356A"/>
    <w:rsid w:val="00883512"/>
    <w:rsid w:val="008F2343"/>
    <w:rsid w:val="00930052"/>
    <w:rsid w:val="00A713EA"/>
    <w:rsid w:val="00AC0995"/>
    <w:rsid w:val="00AE4645"/>
    <w:rsid w:val="00AE4A0A"/>
    <w:rsid w:val="00B65056"/>
    <w:rsid w:val="00BB463B"/>
    <w:rsid w:val="00C4590B"/>
    <w:rsid w:val="00C71175"/>
    <w:rsid w:val="00CF57E6"/>
    <w:rsid w:val="00D00166"/>
    <w:rsid w:val="00D37ABB"/>
    <w:rsid w:val="00D63F91"/>
    <w:rsid w:val="00D82191"/>
    <w:rsid w:val="00D932BA"/>
    <w:rsid w:val="00DB738E"/>
    <w:rsid w:val="00E74BAE"/>
    <w:rsid w:val="00E90E8D"/>
    <w:rsid w:val="00E92676"/>
    <w:rsid w:val="00EB3E63"/>
    <w:rsid w:val="00F14DE2"/>
    <w:rsid w:val="00F5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DCAA530-8A01-4F8D-84F4-CEB085001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F14DE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4A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4A0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4A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4A0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405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40533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F14DE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F14DE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9">
    <w:name w:val="Strong"/>
    <w:basedOn w:val="a0"/>
    <w:uiPriority w:val="22"/>
    <w:qFormat/>
    <w:rsid w:val="00F14D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cp:lastPrinted>2024-05-17T06:07:00Z</cp:lastPrinted>
  <dcterms:created xsi:type="dcterms:W3CDTF">2024-06-11T07:17:00Z</dcterms:created>
  <dcterms:modified xsi:type="dcterms:W3CDTF">2024-06-11T07:17:00Z</dcterms:modified>
</cp:coreProperties>
</file>