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E8D" w:rsidRDefault="00E90E8D" w:rsidP="00386F57">
      <w:pPr>
        <w:kinsoku w:val="0"/>
        <w:overflowPunct w:val="0"/>
        <w:autoSpaceDE w:val="0"/>
        <w:autoSpaceDN w:val="0"/>
        <w:adjustRightInd w:val="0"/>
        <w:spacing w:line="352" w:lineRule="exact"/>
        <w:ind w:right="1"/>
        <w:jc w:val="center"/>
        <w:outlineLvl w:val="3"/>
        <w:rPr>
          <w:rFonts w:ascii="標楷體" w:eastAsia="標楷體" w:hAnsi="Times New Roman" w:cs="標楷體"/>
          <w:b/>
          <w:kern w:val="0"/>
          <w:sz w:val="28"/>
          <w:szCs w:val="28"/>
        </w:rPr>
      </w:pPr>
      <w:r w:rsidRPr="00E90E8D">
        <w:rPr>
          <w:rFonts w:ascii="標楷體" w:eastAsia="標楷體" w:hAnsi="Times New Roman" w:cs="標楷體" w:hint="eastAsia"/>
          <w:b/>
          <w:kern w:val="0"/>
          <w:sz w:val="28"/>
          <w:szCs w:val="28"/>
        </w:rPr>
        <w:t>健行科技大學</w:t>
      </w:r>
      <w:r w:rsidR="00377D37">
        <w:rPr>
          <w:rFonts w:ascii="標楷體" w:eastAsia="標楷體" w:hAnsi="Times New Roman" w:cs="標楷體" w:hint="eastAsia"/>
          <w:b/>
          <w:kern w:val="0"/>
          <w:sz w:val="28"/>
          <w:szCs w:val="28"/>
        </w:rPr>
        <w:t>僑外生及港澳生</w:t>
      </w:r>
      <w:r w:rsidRPr="00E90E8D">
        <w:rPr>
          <w:rFonts w:ascii="標楷體" w:eastAsia="標楷體" w:hAnsi="Times New Roman" w:cs="標楷體" w:hint="eastAsia"/>
          <w:b/>
          <w:kern w:val="0"/>
          <w:sz w:val="28"/>
          <w:szCs w:val="28"/>
        </w:rPr>
        <w:t>工讀輔導實施要點</w:t>
      </w:r>
    </w:p>
    <w:p w:rsidR="006B1BD2" w:rsidRPr="00533A3A" w:rsidRDefault="006B1BD2" w:rsidP="00386F57">
      <w:pPr>
        <w:spacing w:beforeLines="50" w:before="180"/>
        <w:jc w:val="right"/>
        <w:rPr>
          <w:rFonts w:ascii="標楷體" w:eastAsia="標楷體" w:hAnsi="標楷體"/>
          <w:spacing w:val="-20"/>
          <w:sz w:val="20"/>
          <w:szCs w:val="20"/>
        </w:rPr>
      </w:pPr>
      <w:r w:rsidRPr="00533A3A">
        <w:rPr>
          <w:rFonts w:ascii="標楷體" w:eastAsia="標楷體" w:hAnsi="標楷體" w:hint="eastAsia"/>
          <w:spacing w:val="-20"/>
          <w:sz w:val="20"/>
          <w:szCs w:val="20"/>
        </w:rPr>
        <w:t>中華民國 11</w:t>
      </w:r>
      <w:r>
        <w:rPr>
          <w:rFonts w:ascii="標楷體" w:eastAsia="標楷體" w:hAnsi="標楷體" w:hint="eastAsia"/>
          <w:spacing w:val="-20"/>
          <w:sz w:val="20"/>
          <w:szCs w:val="20"/>
        </w:rPr>
        <w:t>3</w:t>
      </w:r>
      <w:r w:rsidRPr="00533A3A">
        <w:rPr>
          <w:rFonts w:ascii="標楷體" w:eastAsia="標楷體" w:hAnsi="標楷體" w:hint="eastAsia"/>
          <w:spacing w:val="-20"/>
          <w:sz w:val="20"/>
          <w:szCs w:val="20"/>
        </w:rPr>
        <w:t xml:space="preserve"> 年 </w:t>
      </w:r>
      <w:r>
        <w:rPr>
          <w:rFonts w:ascii="標楷體" w:eastAsia="標楷體" w:hAnsi="標楷體" w:hint="eastAsia"/>
          <w:spacing w:val="-20"/>
          <w:sz w:val="20"/>
          <w:szCs w:val="20"/>
        </w:rPr>
        <w:t>5</w:t>
      </w:r>
      <w:r w:rsidRPr="00533A3A">
        <w:rPr>
          <w:rFonts w:ascii="標楷體" w:eastAsia="標楷體" w:hAnsi="標楷體" w:hint="eastAsia"/>
          <w:spacing w:val="-20"/>
          <w:sz w:val="20"/>
          <w:szCs w:val="20"/>
        </w:rPr>
        <w:t xml:space="preserve"> 月 </w:t>
      </w:r>
      <w:r>
        <w:rPr>
          <w:rFonts w:ascii="標楷體" w:eastAsia="標楷體" w:hAnsi="標楷體" w:hint="eastAsia"/>
          <w:spacing w:val="-20"/>
          <w:sz w:val="20"/>
          <w:szCs w:val="20"/>
        </w:rPr>
        <w:t>22</w:t>
      </w:r>
      <w:r w:rsidRPr="00533A3A">
        <w:rPr>
          <w:rFonts w:ascii="標楷體" w:eastAsia="標楷體" w:hAnsi="標楷體" w:hint="eastAsia"/>
          <w:spacing w:val="-20"/>
          <w:sz w:val="20"/>
          <w:szCs w:val="20"/>
        </w:rPr>
        <w:t xml:space="preserve"> 日 11</w:t>
      </w:r>
      <w:r>
        <w:rPr>
          <w:rFonts w:ascii="標楷體" w:eastAsia="標楷體" w:hAnsi="標楷體" w:hint="eastAsia"/>
          <w:spacing w:val="-20"/>
          <w:sz w:val="20"/>
          <w:szCs w:val="20"/>
        </w:rPr>
        <w:t>2</w:t>
      </w:r>
      <w:r w:rsidRPr="00533A3A">
        <w:rPr>
          <w:rFonts w:ascii="標楷體" w:eastAsia="標楷體" w:hAnsi="標楷體" w:hint="eastAsia"/>
          <w:spacing w:val="-20"/>
          <w:sz w:val="20"/>
          <w:szCs w:val="20"/>
        </w:rPr>
        <w:t xml:space="preserve"> 學年度第 2 學期第 </w:t>
      </w:r>
      <w:r>
        <w:rPr>
          <w:rFonts w:ascii="標楷體" w:eastAsia="標楷體" w:hAnsi="標楷體" w:hint="eastAsia"/>
          <w:spacing w:val="-20"/>
          <w:sz w:val="20"/>
          <w:szCs w:val="20"/>
        </w:rPr>
        <w:t>2</w:t>
      </w:r>
      <w:r w:rsidRPr="00533A3A">
        <w:rPr>
          <w:rFonts w:ascii="標楷體" w:eastAsia="標楷體" w:hAnsi="標楷體" w:hint="eastAsia"/>
          <w:spacing w:val="-20"/>
          <w:sz w:val="20"/>
          <w:szCs w:val="20"/>
        </w:rPr>
        <w:t xml:space="preserve"> 次國際專修部部務會議訂定通過</w:t>
      </w:r>
    </w:p>
    <w:p w:rsidR="00E90E8D" w:rsidRPr="00E90E8D" w:rsidRDefault="00E90E8D" w:rsidP="00386F57">
      <w:pPr>
        <w:kinsoku w:val="0"/>
        <w:overflowPunct w:val="0"/>
        <w:autoSpaceDE w:val="0"/>
        <w:autoSpaceDN w:val="0"/>
        <w:adjustRightInd w:val="0"/>
        <w:spacing w:line="400" w:lineRule="exact"/>
        <w:ind w:left="468" w:hangingChars="167" w:hanging="468"/>
        <w:jc w:val="both"/>
        <w:outlineLvl w:val="3"/>
        <w:rPr>
          <w:rFonts w:ascii="標楷體" w:eastAsia="標楷體" w:hAnsi="Times New Roman" w:cs="標楷體"/>
          <w:kern w:val="0"/>
          <w:sz w:val="28"/>
          <w:szCs w:val="28"/>
        </w:rPr>
      </w:pPr>
      <w:r w:rsidRPr="00E90E8D">
        <w:rPr>
          <w:rFonts w:ascii="標楷體" w:eastAsia="標楷體" w:hAnsi="Times New Roman" w:cs="標楷體" w:hint="eastAsia"/>
          <w:kern w:val="0"/>
          <w:sz w:val="28"/>
          <w:szCs w:val="28"/>
        </w:rPr>
        <w:t>一、為協助</w:t>
      </w:r>
      <w:r w:rsidR="00377D37">
        <w:rPr>
          <w:rFonts w:ascii="標楷體" w:eastAsia="標楷體" w:hAnsi="Times New Roman" w:cs="標楷體" w:hint="eastAsia"/>
          <w:kern w:val="0"/>
          <w:sz w:val="28"/>
          <w:szCs w:val="28"/>
        </w:rPr>
        <w:t>僑外生及港澳生</w:t>
      </w:r>
      <w:r w:rsidRPr="00E90E8D">
        <w:rPr>
          <w:rFonts w:ascii="標楷體" w:eastAsia="標楷體" w:hAnsi="Times New Roman" w:cs="標楷體" w:hint="eastAsia"/>
          <w:kern w:val="0"/>
          <w:sz w:val="28"/>
          <w:szCs w:val="28"/>
        </w:rPr>
        <w:t>在臺從工讀中學習成長，並符合相關法令，據以訂定本要點。</w:t>
      </w:r>
    </w:p>
    <w:p w:rsidR="00E90E8D" w:rsidRPr="00E90E8D" w:rsidRDefault="00E90E8D" w:rsidP="00386F57">
      <w:pPr>
        <w:kinsoku w:val="0"/>
        <w:overflowPunct w:val="0"/>
        <w:autoSpaceDE w:val="0"/>
        <w:autoSpaceDN w:val="0"/>
        <w:adjustRightInd w:val="0"/>
        <w:spacing w:line="400" w:lineRule="exact"/>
        <w:ind w:left="468" w:hangingChars="167" w:hanging="468"/>
        <w:jc w:val="both"/>
        <w:rPr>
          <w:rFonts w:ascii="標楷體" w:eastAsia="標楷體" w:hAnsi="Times New Roman" w:cs="標楷體"/>
          <w:kern w:val="0"/>
          <w:sz w:val="28"/>
          <w:szCs w:val="28"/>
        </w:rPr>
      </w:pPr>
      <w:r w:rsidRPr="00E90E8D">
        <w:rPr>
          <w:rFonts w:ascii="標楷體" w:eastAsia="標楷體" w:hAnsi="Times New Roman" w:cs="標楷體" w:hint="eastAsia"/>
          <w:kern w:val="0"/>
          <w:sz w:val="28"/>
          <w:szCs w:val="28"/>
        </w:rPr>
        <w:t>二、本校</w:t>
      </w:r>
      <w:r w:rsidR="00377D37">
        <w:rPr>
          <w:rFonts w:ascii="標楷體" w:eastAsia="標楷體" w:hAnsi="Times New Roman" w:cs="標楷體" w:hint="eastAsia"/>
          <w:kern w:val="0"/>
          <w:sz w:val="28"/>
          <w:szCs w:val="28"/>
        </w:rPr>
        <w:t>僑外生及港澳生</w:t>
      </w:r>
      <w:r w:rsidR="001A7F79">
        <w:rPr>
          <w:rFonts w:ascii="標楷體" w:eastAsia="標楷體" w:hAnsi="Times New Roman" w:cs="標楷體" w:hint="eastAsia"/>
          <w:kern w:val="0"/>
          <w:sz w:val="28"/>
          <w:szCs w:val="28"/>
        </w:rPr>
        <w:t>之工作許可</w:t>
      </w:r>
      <w:r w:rsidRPr="00E90E8D">
        <w:rPr>
          <w:rFonts w:ascii="標楷體" w:eastAsia="標楷體" w:hAnsi="Times New Roman" w:cs="標楷體"/>
          <w:kern w:val="0"/>
          <w:sz w:val="28"/>
          <w:szCs w:val="28"/>
        </w:rPr>
        <w:t>(</w:t>
      </w:r>
      <w:r w:rsidRPr="00E90E8D">
        <w:rPr>
          <w:rFonts w:ascii="標楷體" w:eastAsia="標楷體" w:hAnsi="Times New Roman" w:cs="標楷體" w:hint="eastAsia"/>
          <w:kern w:val="0"/>
          <w:sz w:val="28"/>
          <w:szCs w:val="28"/>
        </w:rPr>
        <w:t>以下簡稱工作許可</w:t>
      </w:r>
      <w:r w:rsidRPr="00E90E8D">
        <w:rPr>
          <w:rFonts w:ascii="標楷體" w:eastAsia="標楷體" w:hAnsi="Times New Roman" w:cs="標楷體"/>
          <w:w w:val="95"/>
          <w:kern w:val="0"/>
          <w:sz w:val="28"/>
          <w:szCs w:val="28"/>
        </w:rPr>
        <w:t>)</w:t>
      </w:r>
      <w:r w:rsidRPr="00E90E8D">
        <w:rPr>
          <w:rFonts w:ascii="標楷體" w:eastAsia="標楷體" w:hAnsi="Times New Roman" w:cs="標楷體" w:hint="eastAsia"/>
          <w:w w:val="95"/>
          <w:kern w:val="0"/>
          <w:sz w:val="28"/>
          <w:szCs w:val="28"/>
        </w:rPr>
        <w:t>之申請適用對象需符合下列條件之一，且無發生違反就業服務法之情事或</w:t>
      </w:r>
      <w:r>
        <w:rPr>
          <w:rFonts w:ascii="標楷體" w:eastAsia="標楷體" w:hAnsi="Times New Roman" w:cs="標楷體" w:hint="eastAsia"/>
          <w:w w:val="95"/>
          <w:kern w:val="0"/>
          <w:sz w:val="28"/>
          <w:szCs w:val="28"/>
        </w:rPr>
        <w:t>曾經</w:t>
      </w:r>
      <w:r w:rsidRPr="00E90E8D">
        <w:rPr>
          <w:rFonts w:ascii="標楷體" w:eastAsia="標楷體" w:hAnsi="Times New Roman" w:cs="標楷體" w:hint="eastAsia"/>
          <w:w w:val="95"/>
          <w:kern w:val="0"/>
          <w:sz w:val="28"/>
          <w:szCs w:val="28"/>
        </w:rPr>
        <w:t>違反就業服務法</w:t>
      </w:r>
      <w:r>
        <w:rPr>
          <w:rFonts w:ascii="標楷體" w:eastAsia="標楷體" w:hAnsi="Times New Roman" w:cs="標楷體" w:hint="eastAsia"/>
          <w:w w:val="95"/>
          <w:kern w:val="0"/>
          <w:sz w:val="28"/>
          <w:szCs w:val="28"/>
        </w:rPr>
        <w:t>但</w:t>
      </w:r>
      <w:r w:rsidRPr="00E90E8D">
        <w:rPr>
          <w:rFonts w:ascii="標楷體" w:eastAsia="標楷體" w:hAnsi="Times New Roman" w:cs="標楷體" w:hint="eastAsia"/>
          <w:w w:val="95"/>
          <w:kern w:val="0"/>
          <w:sz w:val="28"/>
          <w:szCs w:val="28"/>
        </w:rPr>
        <w:t>經輔導改善者</w:t>
      </w:r>
      <w:r w:rsidRPr="00E90E8D">
        <w:rPr>
          <w:rFonts w:ascii="標楷體" w:eastAsia="標楷體" w:hAnsi="Times New Roman" w:cs="標楷體" w:hint="eastAsia"/>
          <w:kern w:val="0"/>
          <w:sz w:val="28"/>
          <w:szCs w:val="28"/>
        </w:rPr>
        <w:t>。</w:t>
      </w:r>
    </w:p>
    <w:p w:rsidR="00E90E8D" w:rsidRPr="00E90E8D" w:rsidRDefault="00E90E8D" w:rsidP="00386F57">
      <w:pPr>
        <w:kinsoku w:val="0"/>
        <w:overflowPunct w:val="0"/>
        <w:autoSpaceDE w:val="0"/>
        <w:autoSpaceDN w:val="0"/>
        <w:adjustRightInd w:val="0"/>
        <w:spacing w:line="400" w:lineRule="exact"/>
        <w:ind w:leftChars="177" w:left="467" w:hangingChars="15" w:hanging="42"/>
        <w:jc w:val="both"/>
        <w:rPr>
          <w:rFonts w:ascii="標楷體" w:eastAsia="標楷體" w:hAnsi="Times New Roman" w:cs="標楷體"/>
          <w:kern w:val="0"/>
          <w:sz w:val="28"/>
          <w:szCs w:val="28"/>
        </w:rPr>
      </w:pPr>
      <w:r w:rsidRPr="00E90E8D">
        <w:rPr>
          <w:rFonts w:ascii="標楷體" w:eastAsia="標楷體" w:hAnsi="Times New Roman" w:cs="標楷體"/>
          <w:kern w:val="0"/>
          <w:sz w:val="28"/>
          <w:szCs w:val="28"/>
        </w:rPr>
        <w:t>(</w:t>
      </w:r>
      <w:r w:rsidRPr="00E90E8D">
        <w:rPr>
          <w:rFonts w:ascii="標楷體" w:eastAsia="標楷體" w:hAnsi="Times New Roman" w:cs="標楷體" w:hint="eastAsia"/>
          <w:kern w:val="0"/>
          <w:sz w:val="28"/>
          <w:szCs w:val="28"/>
        </w:rPr>
        <w:t>一</w:t>
      </w:r>
      <w:r w:rsidRPr="00E90E8D">
        <w:rPr>
          <w:rFonts w:ascii="標楷體" w:eastAsia="標楷體" w:hAnsi="Times New Roman" w:cs="標楷體"/>
          <w:kern w:val="0"/>
          <w:sz w:val="28"/>
          <w:szCs w:val="28"/>
        </w:rPr>
        <w:t>)</w:t>
      </w:r>
      <w:r w:rsidRPr="00E90E8D">
        <w:rPr>
          <w:rFonts w:ascii="標楷體" w:eastAsia="標楷體" w:hAnsi="Times New Roman" w:cs="標楷體" w:hint="eastAsia"/>
          <w:kern w:val="0"/>
          <w:sz w:val="28"/>
          <w:szCs w:val="28"/>
        </w:rPr>
        <w:t>依「外國學生來臺就學辦法」</w:t>
      </w:r>
      <w:r w:rsidR="00377D37" w:rsidRPr="00377D37">
        <w:rPr>
          <w:rFonts w:ascii="標楷體" w:eastAsia="標楷體" w:hAnsi="Times New Roman" w:cs="標楷體" w:hint="eastAsia"/>
          <w:kern w:val="0"/>
          <w:sz w:val="28"/>
          <w:szCs w:val="28"/>
        </w:rPr>
        <w:t>規定入學</w:t>
      </w:r>
      <w:r w:rsidRPr="00E90E8D">
        <w:rPr>
          <w:rFonts w:ascii="標楷體" w:eastAsia="標楷體" w:hAnsi="Times New Roman" w:cs="標楷體" w:hint="eastAsia"/>
          <w:kern w:val="0"/>
          <w:sz w:val="28"/>
          <w:szCs w:val="28"/>
        </w:rPr>
        <w:t>之學位生。</w:t>
      </w:r>
    </w:p>
    <w:p w:rsidR="00E90E8D" w:rsidRDefault="00E90E8D" w:rsidP="00386F57">
      <w:pPr>
        <w:kinsoku w:val="0"/>
        <w:overflowPunct w:val="0"/>
        <w:autoSpaceDE w:val="0"/>
        <w:autoSpaceDN w:val="0"/>
        <w:adjustRightInd w:val="0"/>
        <w:spacing w:line="400" w:lineRule="exact"/>
        <w:ind w:leftChars="177" w:left="465" w:hangingChars="15" w:hanging="40"/>
        <w:jc w:val="both"/>
        <w:rPr>
          <w:rFonts w:ascii="標楷體" w:eastAsia="標楷體" w:hAnsi="Times New Roman" w:cs="標楷體"/>
          <w:w w:val="95"/>
          <w:kern w:val="0"/>
          <w:sz w:val="28"/>
          <w:szCs w:val="28"/>
        </w:rPr>
      </w:pPr>
      <w:r w:rsidRPr="00E90E8D">
        <w:rPr>
          <w:rFonts w:ascii="標楷體" w:eastAsia="標楷體" w:hAnsi="Times New Roman" w:cs="標楷體"/>
          <w:w w:val="95"/>
          <w:kern w:val="0"/>
          <w:sz w:val="28"/>
          <w:szCs w:val="28"/>
        </w:rPr>
        <w:t>(</w:t>
      </w:r>
      <w:r w:rsidRPr="00E90E8D">
        <w:rPr>
          <w:rFonts w:ascii="標楷體" w:eastAsia="標楷體" w:hAnsi="Times New Roman" w:cs="標楷體" w:hint="eastAsia"/>
          <w:w w:val="95"/>
          <w:kern w:val="0"/>
          <w:sz w:val="28"/>
          <w:szCs w:val="28"/>
        </w:rPr>
        <w:t>二</w:t>
      </w:r>
      <w:r w:rsidRPr="00E90E8D">
        <w:rPr>
          <w:rFonts w:ascii="標楷體" w:eastAsia="標楷體" w:hAnsi="Times New Roman" w:cs="標楷體"/>
          <w:w w:val="95"/>
          <w:kern w:val="0"/>
          <w:sz w:val="28"/>
          <w:szCs w:val="28"/>
        </w:rPr>
        <w:t>)</w:t>
      </w:r>
      <w:r w:rsidRPr="00E90E8D">
        <w:rPr>
          <w:rFonts w:ascii="標楷體" w:eastAsia="標楷體" w:hAnsi="Times New Roman" w:cs="標楷體" w:hint="eastAsia"/>
          <w:w w:val="95"/>
          <w:kern w:val="0"/>
          <w:sz w:val="28"/>
          <w:szCs w:val="28"/>
        </w:rPr>
        <w:t>依「僑生回國就學及輔導辦法」規定入學之僑生。</w:t>
      </w:r>
    </w:p>
    <w:p w:rsidR="00E90E8D" w:rsidRPr="00E90E8D" w:rsidRDefault="00E90E8D" w:rsidP="00386F57">
      <w:pPr>
        <w:kinsoku w:val="0"/>
        <w:overflowPunct w:val="0"/>
        <w:autoSpaceDE w:val="0"/>
        <w:autoSpaceDN w:val="0"/>
        <w:adjustRightInd w:val="0"/>
        <w:spacing w:line="400" w:lineRule="exact"/>
        <w:ind w:leftChars="177" w:left="465" w:hangingChars="15" w:hanging="40"/>
        <w:jc w:val="both"/>
        <w:rPr>
          <w:rFonts w:ascii="標楷體" w:eastAsia="標楷體" w:hAnsi="Times New Roman" w:cs="標楷體"/>
          <w:kern w:val="0"/>
          <w:sz w:val="28"/>
          <w:szCs w:val="28"/>
        </w:rPr>
      </w:pPr>
      <w:r>
        <w:rPr>
          <w:rFonts w:ascii="標楷體" w:eastAsia="標楷體" w:hAnsi="Times New Roman" w:cs="標楷體" w:hint="eastAsia"/>
          <w:w w:val="95"/>
          <w:kern w:val="0"/>
          <w:sz w:val="28"/>
          <w:szCs w:val="28"/>
        </w:rPr>
        <w:t>(三)依</w:t>
      </w:r>
      <w:r>
        <w:rPr>
          <w:rFonts w:ascii="標楷體" w:eastAsia="標楷體" w:hAnsi="標楷體" w:cs="標楷體" w:hint="eastAsia"/>
          <w:w w:val="95"/>
          <w:kern w:val="0"/>
          <w:sz w:val="28"/>
          <w:szCs w:val="28"/>
        </w:rPr>
        <w:t>「</w:t>
      </w:r>
      <w:r w:rsidRPr="00E90E8D">
        <w:rPr>
          <w:rFonts w:ascii="標楷體" w:eastAsia="標楷體" w:hAnsi="標楷體" w:cs="標楷體" w:hint="eastAsia"/>
          <w:w w:val="95"/>
          <w:kern w:val="0"/>
          <w:sz w:val="28"/>
          <w:szCs w:val="28"/>
        </w:rPr>
        <w:t>香港澳門居民來臺就學辦法</w:t>
      </w:r>
      <w:r>
        <w:rPr>
          <w:rFonts w:ascii="標楷體" w:eastAsia="標楷體" w:hAnsi="標楷體" w:cs="標楷體" w:hint="eastAsia"/>
          <w:w w:val="95"/>
          <w:kern w:val="0"/>
          <w:sz w:val="28"/>
          <w:szCs w:val="28"/>
        </w:rPr>
        <w:t>」</w:t>
      </w:r>
      <w:r w:rsidRPr="00E90E8D">
        <w:rPr>
          <w:rFonts w:ascii="標楷體" w:eastAsia="標楷體" w:hAnsi="Times New Roman" w:cs="標楷體" w:hint="eastAsia"/>
          <w:w w:val="95"/>
          <w:kern w:val="0"/>
          <w:sz w:val="28"/>
          <w:szCs w:val="28"/>
        </w:rPr>
        <w:t>規定入學之</w:t>
      </w:r>
      <w:r>
        <w:rPr>
          <w:rFonts w:ascii="標楷體" w:eastAsia="標楷體" w:hAnsi="Times New Roman" w:cs="標楷體" w:hint="eastAsia"/>
          <w:w w:val="95"/>
          <w:kern w:val="0"/>
          <w:sz w:val="28"/>
          <w:szCs w:val="28"/>
        </w:rPr>
        <w:t>港澳</w:t>
      </w:r>
      <w:r w:rsidRPr="00E90E8D">
        <w:rPr>
          <w:rFonts w:ascii="標楷體" w:eastAsia="標楷體" w:hAnsi="Times New Roman" w:cs="標楷體" w:hint="eastAsia"/>
          <w:w w:val="95"/>
          <w:kern w:val="0"/>
          <w:sz w:val="28"/>
          <w:szCs w:val="28"/>
        </w:rPr>
        <w:t>生</w:t>
      </w:r>
      <w:r>
        <w:rPr>
          <w:rFonts w:ascii="標楷體" w:eastAsia="標楷體" w:hAnsi="Times New Roman" w:cs="標楷體" w:hint="eastAsia"/>
          <w:w w:val="95"/>
          <w:kern w:val="0"/>
          <w:sz w:val="28"/>
          <w:szCs w:val="28"/>
        </w:rPr>
        <w:t>。</w:t>
      </w:r>
    </w:p>
    <w:p w:rsidR="00E90E8D" w:rsidRPr="00E90E8D" w:rsidRDefault="00E90E8D" w:rsidP="00386F57">
      <w:pPr>
        <w:kinsoku w:val="0"/>
        <w:overflowPunct w:val="0"/>
        <w:autoSpaceDE w:val="0"/>
        <w:autoSpaceDN w:val="0"/>
        <w:adjustRightInd w:val="0"/>
        <w:spacing w:line="400" w:lineRule="exact"/>
        <w:ind w:left="468" w:hangingChars="167" w:hanging="468"/>
        <w:jc w:val="both"/>
        <w:rPr>
          <w:rFonts w:ascii="標楷體" w:eastAsia="標楷體" w:hAnsi="Times New Roman" w:cs="標楷體"/>
          <w:kern w:val="0"/>
          <w:sz w:val="28"/>
          <w:szCs w:val="28"/>
        </w:rPr>
      </w:pPr>
      <w:r w:rsidRPr="00E90E8D">
        <w:rPr>
          <w:rFonts w:ascii="標楷體" w:eastAsia="標楷體" w:hAnsi="Times New Roman" w:cs="標楷體" w:hint="eastAsia"/>
          <w:kern w:val="0"/>
          <w:sz w:val="28"/>
          <w:szCs w:val="28"/>
        </w:rPr>
        <w:t>三、工讀輔導</w:t>
      </w:r>
      <w:r>
        <w:rPr>
          <w:rFonts w:ascii="標楷體" w:eastAsia="標楷體" w:hAnsi="Times New Roman" w:cs="標楷體" w:hint="eastAsia"/>
          <w:kern w:val="0"/>
          <w:sz w:val="28"/>
          <w:szCs w:val="28"/>
        </w:rPr>
        <w:t>實施事項</w:t>
      </w:r>
      <w:r w:rsidRPr="00E90E8D">
        <w:rPr>
          <w:rFonts w:ascii="標楷體" w:eastAsia="標楷體" w:hAnsi="Times New Roman" w:cs="標楷體" w:hint="eastAsia"/>
          <w:kern w:val="0"/>
          <w:sz w:val="28"/>
          <w:szCs w:val="28"/>
        </w:rPr>
        <w:t>：</w:t>
      </w:r>
    </w:p>
    <w:p w:rsidR="00E90E8D" w:rsidRPr="00E90E8D" w:rsidRDefault="00E90E8D" w:rsidP="00386F57">
      <w:pPr>
        <w:kinsoku w:val="0"/>
        <w:overflowPunct w:val="0"/>
        <w:autoSpaceDE w:val="0"/>
        <w:autoSpaceDN w:val="0"/>
        <w:adjustRightInd w:val="0"/>
        <w:spacing w:line="400" w:lineRule="exact"/>
        <w:ind w:leftChars="177" w:left="991" w:hangingChars="213" w:hanging="566"/>
        <w:jc w:val="both"/>
        <w:rPr>
          <w:rFonts w:ascii="標楷體" w:eastAsia="標楷體" w:hAnsi="Times New Roman" w:cs="標楷體"/>
          <w:kern w:val="0"/>
          <w:sz w:val="28"/>
          <w:szCs w:val="28"/>
        </w:rPr>
      </w:pPr>
      <w:r w:rsidRPr="00E90E8D">
        <w:rPr>
          <w:rFonts w:ascii="標楷體" w:eastAsia="標楷體" w:hAnsi="Times New Roman" w:cs="標楷體"/>
          <w:w w:val="95"/>
          <w:kern w:val="0"/>
          <w:sz w:val="28"/>
          <w:szCs w:val="28"/>
        </w:rPr>
        <w:t>(</w:t>
      </w:r>
      <w:r w:rsidRPr="00E90E8D">
        <w:rPr>
          <w:rFonts w:ascii="標楷體" w:eastAsia="標楷體" w:hAnsi="Times New Roman" w:cs="標楷體" w:hint="eastAsia"/>
          <w:w w:val="95"/>
          <w:kern w:val="0"/>
          <w:sz w:val="28"/>
          <w:szCs w:val="28"/>
        </w:rPr>
        <w:t>一</w:t>
      </w:r>
      <w:r w:rsidRPr="00E90E8D">
        <w:rPr>
          <w:rFonts w:ascii="標楷體" w:eastAsia="標楷體" w:hAnsi="Times New Roman" w:cs="標楷體"/>
          <w:w w:val="95"/>
          <w:kern w:val="0"/>
          <w:sz w:val="28"/>
          <w:szCs w:val="28"/>
        </w:rPr>
        <w:t>)</w:t>
      </w:r>
      <w:r w:rsidRPr="00E90E8D">
        <w:rPr>
          <w:rFonts w:ascii="標楷體" w:eastAsia="標楷體" w:hAnsi="Times New Roman" w:cs="標楷體" w:hint="eastAsia"/>
          <w:w w:val="95"/>
          <w:kern w:val="0"/>
          <w:sz w:val="28"/>
          <w:szCs w:val="28"/>
        </w:rPr>
        <w:t>訂定</w:t>
      </w:r>
      <w:r w:rsidR="00377D37">
        <w:rPr>
          <w:rFonts w:ascii="標楷體" w:eastAsia="標楷體" w:hAnsi="Times New Roman" w:cs="標楷體" w:hint="eastAsia"/>
          <w:w w:val="95"/>
          <w:kern w:val="0"/>
          <w:sz w:val="28"/>
          <w:szCs w:val="28"/>
        </w:rPr>
        <w:t>僑外生及港澳生</w:t>
      </w:r>
      <w:r w:rsidRPr="00E90E8D">
        <w:rPr>
          <w:rFonts w:ascii="標楷體" w:eastAsia="標楷體" w:hAnsi="Times New Roman" w:cs="標楷體" w:hint="eastAsia"/>
          <w:w w:val="95"/>
          <w:kern w:val="0"/>
          <w:sz w:val="28"/>
          <w:szCs w:val="28"/>
        </w:rPr>
        <w:t>工讀管理輔導流程</w:t>
      </w:r>
      <w:r>
        <w:rPr>
          <w:rFonts w:ascii="標楷體" w:eastAsia="標楷體" w:hAnsi="Times New Roman" w:cs="標楷體" w:hint="eastAsia"/>
          <w:w w:val="95"/>
          <w:kern w:val="0"/>
          <w:sz w:val="28"/>
          <w:szCs w:val="28"/>
        </w:rPr>
        <w:t>，</w:t>
      </w:r>
      <w:r w:rsidRPr="00E90E8D">
        <w:rPr>
          <w:rFonts w:ascii="標楷體" w:eastAsia="標楷體" w:hAnsi="Times New Roman" w:cs="標楷體" w:hint="eastAsia"/>
          <w:kern w:val="0"/>
          <w:sz w:val="28"/>
          <w:szCs w:val="28"/>
        </w:rPr>
        <w:t>給予學生即時、適切的輔導。</w:t>
      </w:r>
    </w:p>
    <w:p w:rsidR="00E90E8D" w:rsidRPr="00E90E8D" w:rsidRDefault="00E90E8D" w:rsidP="00386F57">
      <w:pPr>
        <w:kinsoku w:val="0"/>
        <w:overflowPunct w:val="0"/>
        <w:autoSpaceDE w:val="0"/>
        <w:autoSpaceDN w:val="0"/>
        <w:adjustRightInd w:val="0"/>
        <w:spacing w:line="400" w:lineRule="exact"/>
        <w:ind w:leftChars="177" w:left="1021" w:hangingChars="213" w:hanging="596"/>
        <w:jc w:val="both"/>
        <w:rPr>
          <w:rFonts w:ascii="標楷體" w:eastAsia="標楷體" w:hAnsi="Times New Roman" w:cs="標楷體"/>
          <w:kern w:val="0"/>
          <w:sz w:val="28"/>
          <w:szCs w:val="28"/>
        </w:rPr>
      </w:pPr>
      <w:r w:rsidRPr="00E90E8D">
        <w:rPr>
          <w:rFonts w:ascii="標楷體" w:eastAsia="標楷體" w:hAnsi="Times New Roman" w:cs="標楷體"/>
          <w:kern w:val="0"/>
          <w:sz w:val="28"/>
          <w:szCs w:val="28"/>
        </w:rPr>
        <w:t>(</w:t>
      </w:r>
      <w:r w:rsidRPr="00E90E8D">
        <w:rPr>
          <w:rFonts w:ascii="標楷體" w:eastAsia="標楷體" w:hAnsi="Times New Roman" w:cs="標楷體" w:hint="eastAsia"/>
          <w:kern w:val="0"/>
          <w:sz w:val="28"/>
          <w:szCs w:val="28"/>
        </w:rPr>
        <w:t>二</w:t>
      </w:r>
      <w:r w:rsidRPr="00E90E8D">
        <w:rPr>
          <w:rFonts w:ascii="標楷體" w:eastAsia="標楷體" w:hAnsi="Times New Roman" w:cs="標楷體"/>
          <w:kern w:val="0"/>
          <w:sz w:val="28"/>
          <w:szCs w:val="28"/>
        </w:rPr>
        <w:t>)</w:t>
      </w:r>
      <w:r w:rsidRPr="00E90E8D">
        <w:rPr>
          <w:rFonts w:ascii="標楷體" w:eastAsia="標楷體" w:hAnsi="Times New Roman" w:cs="標楷體" w:hint="eastAsia"/>
          <w:kern w:val="0"/>
          <w:sz w:val="28"/>
          <w:szCs w:val="28"/>
        </w:rPr>
        <w:t>國際合作處</w:t>
      </w:r>
      <w:r w:rsidR="00BB463B">
        <w:rPr>
          <w:rFonts w:ascii="標楷體" w:eastAsia="標楷體" w:hAnsi="Times New Roman" w:cs="標楷體" w:hint="eastAsia"/>
          <w:kern w:val="0"/>
          <w:sz w:val="28"/>
          <w:szCs w:val="28"/>
        </w:rPr>
        <w:t>網頁及</w:t>
      </w:r>
      <w:r>
        <w:rPr>
          <w:rFonts w:ascii="標楷體" w:eastAsia="標楷體" w:hAnsi="Times New Roman" w:cs="標楷體" w:hint="eastAsia"/>
          <w:w w:val="95"/>
          <w:kern w:val="0"/>
          <w:sz w:val="28"/>
          <w:szCs w:val="28"/>
        </w:rPr>
        <w:t>僑外生相關規定輔導</w:t>
      </w:r>
      <w:r w:rsidRPr="00E90E8D">
        <w:rPr>
          <w:rFonts w:ascii="標楷體" w:eastAsia="標楷體" w:hAnsi="Times New Roman" w:cs="標楷體" w:hint="eastAsia"/>
          <w:w w:val="95"/>
          <w:kern w:val="0"/>
          <w:sz w:val="28"/>
          <w:szCs w:val="28"/>
        </w:rPr>
        <w:t>入學手冊公告工作許可申請須知、工讀相關法規，並隨</w:t>
      </w:r>
      <w:r w:rsidRPr="00E90E8D">
        <w:rPr>
          <w:rFonts w:ascii="標楷體" w:eastAsia="標楷體" w:hAnsi="Times New Roman" w:cs="標楷體" w:hint="eastAsia"/>
          <w:kern w:val="0"/>
          <w:sz w:val="28"/>
          <w:szCs w:val="28"/>
        </w:rPr>
        <w:t>時更新法規資訊，以利學生查詢。</w:t>
      </w:r>
    </w:p>
    <w:p w:rsidR="00E90E8D" w:rsidRPr="00D00166" w:rsidRDefault="00E90E8D" w:rsidP="00386F57">
      <w:pPr>
        <w:kinsoku w:val="0"/>
        <w:overflowPunct w:val="0"/>
        <w:autoSpaceDE w:val="0"/>
        <w:autoSpaceDN w:val="0"/>
        <w:adjustRightInd w:val="0"/>
        <w:spacing w:line="400" w:lineRule="exact"/>
        <w:ind w:leftChars="177" w:left="1021" w:hangingChars="213" w:hanging="596"/>
        <w:jc w:val="both"/>
        <w:rPr>
          <w:rFonts w:ascii="標楷體" w:eastAsia="標楷體" w:hAnsi="Times New Roman" w:cs="標楷體"/>
          <w:kern w:val="0"/>
          <w:sz w:val="28"/>
          <w:szCs w:val="28"/>
        </w:rPr>
      </w:pPr>
      <w:r w:rsidRPr="00E90E8D">
        <w:rPr>
          <w:rFonts w:ascii="標楷體" w:eastAsia="標楷體" w:hAnsi="Times New Roman" w:cs="標楷體"/>
          <w:kern w:val="0"/>
          <w:sz w:val="28"/>
          <w:szCs w:val="28"/>
        </w:rPr>
        <w:t>(</w:t>
      </w:r>
      <w:r w:rsidRPr="00E90E8D">
        <w:rPr>
          <w:rFonts w:ascii="標楷體" w:eastAsia="標楷體" w:hAnsi="Times New Roman" w:cs="標楷體" w:hint="eastAsia"/>
          <w:kern w:val="0"/>
          <w:sz w:val="28"/>
          <w:szCs w:val="28"/>
        </w:rPr>
        <w:t>三</w:t>
      </w:r>
      <w:r w:rsidRPr="00E90E8D">
        <w:rPr>
          <w:rFonts w:ascii="標楷體" w:eastAsia="標楷體" w:hAnsi="Times New Roman" w:cs="標楷體"/>
          <w:kern w:val="0"/>
          <w:sz w:val="28"/>
          <w:szCs w:val="28"/>
        </w:rPr>
        <w:t>)</w:t>
      </w:r>
      <w:r w:rsidRPr="00E90E8D">
        <w:rPr>
          <w:rFonts w:ascii="標楷體" w:eastAsia="標楷體" w:hAnsi="Times New Roman" w:cs="標楷體" w:hint="eastAsia"/>
          <w:kern w:val="0"/>
          <w:sz w:val="28"/>
          <w:szCs w:val="28"/>
        </w:rPr>
        <w:t>每學</w:t>
      </w:r>
      <w:r w:rsidRPr="00D00166">
        <w:rPr>
          <w:rFonts w:ascii="標楷體" w:eastAsia="標楷體" w:hAnsi="Times New Roman" w:cs="標楷體" w:hint="eastAsia"/>
          <w:kern w:val="0"/>
          <w:sz w:val="28"/>
          <w:szCs w:val="28"/>
        </w:rPr>
        <w:t>期辦理</w:t>
      </w:r>
      <w:r w:rsidR="00377D37" w:rsidRPr="00D00166">
        <w:rPr>
          <w:rFonts w:ascii="標楷體" w:eastAsia="標楷體" w:hAnsi="Times New Roman" w:cs="標楷體" w:hint="eastAsia"/>
          <w:kern w:val="0"/>
          <w:sz w:val="28"/>
          <w:szCs w:val="28"/>
        </w:rPr>
        <w:t>僑外生及港澳生</w:t>
      </w:r>
      <w:r w:rsidRPr="00D00166">
        <w:rPr>
          <w:rFonts w:ascii="標楷體" w:eastAsia="標楷體" w:hAnsi="Times New Roman" w:cs="標楷體" w:hint="eastAsia"/>
          <w:kern w:val="0"/>
          <w:sz w:val="28"/>
          <w:szCs w:val="28"/>
        </w:rPr>
        <w:t>在臺工讀注意事項說明會，說明內容包含在臺工</w:t>
      </w:r>
      <w:r w:rsidRPr="00D00166">
        <w:rPr>
          <w:rFonts w:ascii="標楷體" w:eastAsia="標楷體" w:hAnsi="Times New Roman" w:cs="標楷體" w:hint="eastAsia"/>
          <w:w w:val="95"/>
          <w:kern w:val="0"/>
          <w:sz w:val="28"/>
          <w:szCs w:val="28"/>
        </w:rPr>
        <w:t>讀、勞</w:t>
      </w:r>
      <w:r w:rsidR="00BB463B">
        <w:rPr>
          <w:rFonts w:ascii="標楷體" w:eastAsia="標楷體" w:hAnsi="Times New Roman" w:cs="標楷體" w:hint="eastAsia"/>
          <w:w w:val="95"/>
          <w:kern w:val="0"/>
          <w:sz w:val="28"/>
          <w:szCs w:val="28"/>
        </w:rPr>
        <w:t>工</w:t>
      </w:r>
      <w:r w:rsidRPr="00D00166">
        <w:rPr>
          <w:rFonts w:ascii="標楷體" w:eastAsia="標楷體" w:hAnsi="Times New Roman" w:cs="標楷體" w:hint="eastAsia"/>
          <w:w w:val="95"/>
          <w:kern w:val="0"/>
          <w:sz w:val="28"/>
          <w:szCs w:val="28"/>
        </w:rPr>
        <w:t>保</w:t>
      </w:r>
      <w:r w:rsidR="00BB463B">
        <w:rPr>
          <w:rFonts w:ascii="標楷體" w:eastAsia="標楷體" w:hAnsi="Times New Roman" w:cs="標楷體" w:hint="eastAsia"/>
          <w:w w:val="95"/>
          <w:kern w:val="0"/>
          <w:sz w:val="28"/>
          <w:szCs w:val="28"/>
        </w:rPr>
        <w:t>險</w:t>
      </w:r>
      <w:r w:rsidRPr="00D00166">
        <w:rPr>
          <w:rFonts w:ascii="標楷體" w:eastAsia="標楷體" w:hAnsi="Times New Roman" w:cs="標楷體" w:hint="eastAsia"/>
          <w:w w:val="95"/>
          <w:kern w:val="0"/>
          <w:sz w:val="28"/>
          <w:szCs w:val="28"/>
        </w:rPr>
        <w:t>、勞動權益等法規常識</w:t>
      </w:r>
      <w:r w:rsidRPr="00D00166">
        <w:rPr>
          <w:rFonts w:ascii="標楷體" w:eastAsia="標楷體" w:hAnsi="Times New Roman" w:cs="標楷體" w:hint="eastAsia"/>
          <w:kern w:val="0"/>
          <w:sz w:val="28"/>
          <w:szCs w:val="28"/>
        </w:rPr>
        <w:t>。</w:t>
      </w:r>
      <w:r w:rsidR="00AE4A0A" w:rsidRPr="00D00166">
        <w:rPr>
          <w:rFonts w:ascii="標楷體" w:eastAsia="標楷體" w:hAnsi="Times New Roman" w:cs="標楷體" w:hint="eastAsia"/>
          <w:kern w:val="0"/>
          <w:sz w:val="28"/>
          <w:szCs w:val="28"/>
        </w:rPr>
        <w:t>完成說明會及會後評量切結書始可申請工作許可。</w:t>
      </w:r>
    </w:p>
    <w:p w:rsidR="00E90E8D" w:rsidRPr="00D00166" w:rsidRDefault="00E90E8D" w:rsidP="00386F57">
      <w:pPr>
        <w:kinsoku w:val="0"/>
        <w:overflowPunct w:val="0"/>
        <w:autoSpaceDE w:val="0"/>
        <w:autoSpaceDN w:val="0"/>
        <w:adjustRightInd w:val="0"/>
        <w:spacing w:line="400" w:lineRule="exact"/>
        <w:ind w:leftChars="177" w:left="991" w:hangingChars="213" w:hanging="566"/>
        <w:jc w:val="both"/>
        <w:rPr>
          <w:rFonts w:ascii="標楷體" w:eastAsia="標楷體" w:hAnsi="Times New Roman" w:cs="標楷體"/>
          <w:kern w:val="0"/>
          <w:sz w:val="28"/>
          <w:szCs w:val="28"/>
        </w:rPr>
      </w:pPr>
      <w:r w:rsidRPr="00D00166">
        <w:rPr>
          <w:rFonts w:ascii="標楷體" w:eastAsia="標楷體" w:hAnsi="Times New Roman" w:cs="標楷體"/>
          <w:w w:val="95"/>
          <w:kern w:val="0"/>
          <w:sz w:val="28"/>
          <w:szCs w:val="28"/>
        </w:rPr>
        <w:t>(</w:t>
      </w:r>
      <w:r w:rsidRPr="00D00166">
        <w:rPr>
          <w:rFonts w:ascii="標楷體" w:eastAsia="標楷體" w:hAnsi="Times New Roman" w:cs="標楷體" w:hint="eastAsia"/>
          <w:w w:val="95"/>
          <w:kern w:val="0"/>
          <w:sz w:val="28"/>
          <w:szCs w:val="28"/>
        </w:rPr>
        <w:t>四</w:t>
      </w:r>
      <w:r w:rsidRPr="00D00166">
        <w:rPr>
          <w:rFonts w:ascii="標楷體" w:eastAsia="標楷體" w:hAnsi="Times New Roman" w:cs="標楷體"/>
          <w:w w:val="95"/>
          <w:kern w:val="0"/>
          <w:sz w:val="28"/>
          <w:szCs w:val="28"/>
        </w:rPr>
        <w:t>)</w:t>
      </w:r>
      <w:r w:rsidRPr="00D00166">
        <w:rPr>
          <w:rFonts w:ascii="標楷體" w:eastAsia="標楷體" w:hAnsi="Times New Roman" w:cs="標楷體" w:hint="eastAsia"/>
          <w:w w:val="95"/>
          <w:kern w:val="0"/>
          <w:sz w:val="28"/>
          <w:szCs w:val="28"/>
        </w:rPr>
        <w:t>對於</w:t>
      </w:r>
      <w:r w:rsidR="00377D37" w:rsidRPr="00D00166">
        <w:rPr>
          <w:rFonts w:ascii="標楷體" w:eastAsia="標楷體" w:hAnsi="Times New Roman" w:cs="標楷體" w:hint="eastAsia"/>
          <w:w w:val="95"/>
          <w:kern w:val="0"/>
          <w:sz w:val="28"/>
          <w:szCs w:val="28"/>
        </w:rPr>
        <w:t>僑外生及港澳生</w:t>
      </w:r>
      <w:r w:rsidRPr="00D00166">
        <w:rPr>
          <w:rFonts w:ascii="標楷體" w:eastAsia="標楷體" w:hAnsi="Times New Roman" w:cs="標楷體" w:hint="eastAsia"/>
          <w:w w:val="95"/>
          <w:kern w:val="0"/>
          <w:sz w:val="28"/>
          <w:szCs w:val="28"/>
        </w:rPr>
        <w:t>需辦理工作許可者，協助其申請、補件等業務。</w:t>
      </w:r>
      <w:r w:rsidR="0017258F" w:rsidRPr="00D00166">
        <w:rPr>
          <w:rFonts w:ascii="標楷體" w:eastAsia="標楷體" w:hAnsi="Times New Roman" w:cs="標楷體" w:hint="eastAsia"/>
          <w:w w:val="95"/>
          <w:kern w:val="0"/>
          <w:sz w:val="28"/>
          <w:szCs w:val="28"/>
        </w:rPr>
        <w:t>而</w:t>
      </w:r>
      <w:r w:rsidRPr="00D00166">
        <w:rPr>
          <w:rFonts w:ascii="標楷體" w:eastAsia="標楷體" w:hAnsi="Times New Roman" w:cs="標楷體" w:hint="eastAsia"/>
          <w:w w:val="95"/>
          <w:kern w:val="0"/>
          <w:sz w:val="28"/>
          <w:szCs w:val="28"/>
        </w:rPr>
        <w:t>領取已到件工作</w:t>
      </w:r>
      <w:r w:rsidR="0017258F" w:rsidRPr="00D00166">
        <w:rPr>
          <w:rFonts w:ascii="標楷體" w:eastAsia="標楷體" w:hAnsi="Times New Roman" w:cs="標楷體" w:hint="eastAsia"/>
          <w:w w:val="95"/>
          <w:kern w:val="0"/>
          <w:sz w:val="28"/>
          <w:szCs w:val="28"/>
        </w:rPr>
        <w:t>許可</w:t>
      </w:r>
      <w:r w:rsidR="00377D37" w:rsidRPr="00D00166">
        <w:rPr>
          <w:rFonts w:ascii="標楷體" w:eastAsia="標楷體" w:hAnsi="Times New Roman" w:cs="標楷體" w:hint="eastAsia"/>
          <w:w w:val="95"/>
          <w:kern w:val="0"/>
          <w:sz w:val="28"/>
          <w:szCs w:val="28"/>
        </w:rPr>
        <w:t>須</w:t>
      </w:r>
      <w:r w:rsidRPr="00D00166">
        <w:rPr>
          <w:rFonts w:ascii="標楷體" w:eastAsia="標楷體" w:hAnsi="Times New Roman" w:cs="標楷體" w:hint="eastAsia"/>
          <w:w w:val="95"/>
          <w:kern w:val="0"/>
          <w:sz w:val="28"/>
          <w:szCs w:val="28"/>
        </w:rPr>
        <w:t>簽署文件</w:t>
      </w:r>
      <w:r w:rsidR="00377D37" w:rsidRPr="00D00166">
        <w:rPr>
          <w:rFonts w:ascii="標楷體" w:eastAsia="標楷體" w:hAnsi="Times New Roman" w:cs="標楷體" w:hint="eastAsia"/>
          <w:w w:val="95"/>
          <w:kern w:val="0"/>
          <w:sz w:val="28"/>
          <w:szCs w:val="28"/>
        </w:rPr>
        <w:t>及</w:t>
      </w:r>
      <w:r w:rsidRPr="00D00166">
        <w:rPr>
          <w:rFonts w:ascii="標楷體" w:eastAsia="標楷體" w:hAnsi="Times New Roman" w:cs="標楷體" w:hint="eastAsia"/>
          <w:kern w:val="0"/>
          <w:sz w:val="28"/>
          <w:szCs w:val="28"/>
        </w:rPr>
        <w:t>工讀須知切結書。</w:t>
      </w:r>
    </w:p>
    <w:p w:rsidR="00E90E8D" w:rsidRPr="00D00166" w:rsidRDefault="00E90E8D" w:rsidP="00386F57">
      <w:pPr>
        <w:kinsoku w:val="0"/>
        <w:overflowPunct w:val="0"/>
        <w:autoSpaceDE w:val="0"/>
        <w:autoSpaceDN w:val="0"/>
        <w:adjustRightInd w:val="0"/>
        <w:spacing w:line="400" w:lineRule="exact"/>
        <w:ind w:leftChars="177" w:left="991" w:right="114" w:hangingChars="213" w:hanging="566"/>
        <w:jc w:val="both"/>
        <w:rPr>
          <w:rFonts w:ascii="標楷體" w:eastAsia="標楷體" w:hAnsi="Times New Roman" w:cs="標楷體"/>
          <w:kern w:val="0"/>
          <w:sz w:val="28"/>
          <w:szCs w:val="28"/>
        </w:rPr>
      </w:pPr>
      <w:r w:rsidRPr="00D00166">
        <w:rPr>
          <w:rFonts w:ascii="標楷體" w:eastAsia="標楷體" w:hAnsi="Times New Roman" w:cs="標楷體"/>
          <w:w w:val="95"/>
          <w:kern w:val="0"/>
          <w:sz w:val="28"/>
          <w:szCs w:val="28"/>
        </w:rPr>
        <w:t>(</w:t>
      </w:r>
      <w:r w:rsidR="0017258F" w:rsidRPr="00D00166">
        <w:rPr>
          <w:rFonts w:ascii="標楷體" w:eastAsia="標楷體" w:hAnsi="Times New Roman" w:cs="標楷體" w:hint="eastAsia"/>
          <w:w w:val="95"/>
          <w:kern w:val="0"/>
          <w:sz w:val="28"/>
          <w:szCs w:val="28"/>
        </w:rPr>
        <w:t>五</w:t>
      </w:r>
      <w:r w:rsidRPr="00D00166">
        <w:rPr>
          <w:rFonts w:ascii="標楷體" w:eastAsia="標楷體" w:hAnsi="Times New Roman" w:cs="標楷體"/>
          <w:spacing w:val="5"/>
          <w:w w:val="95"/>
          <w:kern w:val="0"/>
          <w:sz w:val="28"/>
          <w:szCs w:val="28"/>
        </w:rPr>
        <w:t>)</w:t>
      </w:r>
      <w:r w:rsidR="00D82191" w:rsidRPr="00D00166">
        <w:rPr>
          <w:rFonts w:ascii="標楷體" w:eastAsia="標楷體" w:hAnsi="Times New Roman" w:cs="標楷體" w:hint="eastAsia"/>
          <w:kern w:val="0"/>
          <w:sz w:val="28"/>
          <w:szCs w:val="28"/>
        </w:rPr>
        <w:t>每學期期初進行工讀狀況普</w:t>
      </w:r>
      <w:r w:rsidR="00D82191" w:rsidRPr="00E90E8D">
        <w:rPr>
          <w:rFonts w:ascii="標楷體" w:eastAsia="標楷體" w:hAnsi="Times New Roman" w:cs="標楷體" w:hint="eastAsia"/>
          <w:kern w:val="0"/>
          <w:sz w:val="28"/>
          <w:szCs w:val="28"/>
        </w:rPr>
        <w:t>查並造冊</w:t>
      </w:r>
      <w:r w:rsidR="00D82191">
        <w:rPr>
          <w:rFonts w:ascii="標楷體" w:eastAsia="標楷體" w:hAnsi="Times New Roman" w:cs="標楷體" w:hint="eastAsia"/>
          <w:kern w:val="0"/>
          <w:sz w:val="28"/>
          <w:szCs w:val="28"/>
        </w:rPr>
        <w:t>，</w:t>
      </w:r>
      <w:r w:rsidR="00EB3E63">
        <w:rPr>
          <w:rFonts w:ascii="標楷體" w:eastAsia="標楷體" w:hAnsi="Times New Roman" w:cs="標楷體" w:hint="eastAsia"/>
          <w:kern w:val="0"/>
          <w:sz w:val="28"/>
          <w:szCs w:val="28"/>
        </w:rPr>
        <w:t>並</w:t>
      </w:r>
      <w:r w:rsidR="00D82191" w:rsidRPr="00E90E8D">
        <w:rPr>
          <w:rFonts w:ascii="標楷體" w:eastAsia="標楷體" w:hAnsi="Times New Roman" w:cs="標楷體" w:hint="eastAsia"/>
          <w:w w:val="95"/>
          <w:kern w:val="0"/>
          <w:sz w:val="28"/>
          <w:szCs w:val="28"/>
        </w:rPr>
        <w:t>提醒學生有工讀異動</w:t>
      </w:r>
      <w:r w:rsidR="00D82191">
        <w:rPr>
          <w:rFonts w:ascii="標楷體" w:eastAsia="標楷體" w:hAnsi="Times New Roman" w:cs="標楷體" w:hint="eastAsia"/>
          <w:w w:val="95"/>
          <w:kern w:val="0"/>
          <w:sz w:val="28"/>
          <w:szCs w:val="28"/>
        </w:rPr>
        <w:t>之</w:t>
      </w:r>
      <w:r w:rsidR="00D82191" w:rsidRPr="00E90E8D">
        <w:rPr>
          <w:rFonts w:ascii="標楷體" w:eastAsia="標楷體" w:hAnsi="Times New Roman" w:cs="標楷體" w:hint="eastAsia"/>
          <w:w w:val="95"/>
          <w:kern w:val="0"/>
          <w:sz w:val="28"/>
          <w:szCs w:val="28"/>
        </w:rPr>
        <w:t>情形須隨時</w:t>
      </w:r>
      <w:r w:rsidR="00EB3E63">
        <w:rPr>
          <w:rFonts w:ascii="標楷體" w:eastAsia="標楷體" w:hAnsi="Times New Roman" w:cs="標楷體" w:hint="eastAsia"/>
          <w:w w:val="95"/>
          <w:kern w:val="0"/>
          <w:sz w:val="28"/>
          <w:szCs w:val="28"/>
        </w:rPr>
        <w:t>回</w:t>
      </w:r>
      <w:r w:rsidR="00D82191" w:rsidRPr="00E90E8D">
        <w:rPr>
          <w:rFonts w:ascii="標楷體" w:eastAsia="標楷體" w:hAnsi="Times New Roman" w:cs="標楷體" w:hint="eastAsia"/>
          <w:kern w:val="0"/>
          <w:sz w:val="28"/>
          <w:szCs w:val="28"/>
        </w:rPr>
        <w:t>填資料以利即時工讀輔導。</w:t>
      </w:r>
    </w:p>
    <w:p w:rsidR="00E90E8D" w:rsidRDefault="00E90E8D" w:rsidP="00386F57">
      <w:pPr>
        <w:kinsoku w:val="0"/>
        <w:overflowPunct w:val="0"/>
        <w:autoSpaceDE w:val="0"/>
        <w:autoSpaceDN w:val="0"/>
        <w:adjustRightInd w:val="0"/>
        <w:spacing w:line="400" w:lineRule="exact"/>
        <w:ind w:leftChars="177" w:left="991" w:hangingChars="213" w:hanging="566"/>
        <w:jc w:val="both"/>
        <w:rPr>
          <w:rFonts w:ascii="標楷體" w:eastAsia="標楷體" w:hAnsi="Times New Roman" w:cs="標楷體"/>
          <w:kern w:val="0"/>
          <w:sz w:val="28"/>
          <w:szCs w:val="28"/>
        </w:rPr>
      </w:pPr>
      <w:r w:rsidRPr="00D00166">
        <w:rPr>
          <w:rFonts w:ascii="標楷體" w:eastAsia="標楷體" w:hAnsi="Times New Roman" w:cs="標楷體"/>
          <w:w w:val="95"/>
          <w:kern w:val="0"/>
          <w:sz w:val="28"/>
          <w:szCs w:val="28"/>
        </w:rPr>
        <w:t>(</w:t>
      </w:r>
      <w:r w:rsidR="0017258F" w:rsidRPr="00D00166">
        <w:rPr>
          <w:rFonts w:ascii="標楷體" w:eastAsia="標楷體" w:hAnsi="Times New Roman" w:cs="標楷體" w:hint="eastAsia"/>
          <w:w w:val="95"/>
          <w:kern w:val="0"/>
          <w:sz w:val="28"/>
          <w:szCs w:val="28"/>
        </w:rPr>
        <w:t>六</w:t>
      </w:r>
      <w:r w:rsidRPr="00D00166">
        <w:rPr>
          <w:rFonts w:ascii="標楷體" w:eastAsia="標楷體" w:hAnsi="Times New Roman" w:cs="標楷體"/>
          <w:w w:val="95"/>
          <w:kern w:val="0"/>
          <w:sz w:val="28"/>
          <w:szCs w:val="28"/>
        </w:rPr>
        <w:t>)</w:t>
      </w:r>
      <w:r w:rsidR="00D82191" w:rsidRPr="00D00166">
        <w:rPr>
          <w:rFonts w:ascii="標楷體" w:eastAsia="標楷體" w:hAnsi="Times New Roman" w:cs="標楷體" w:hint="eastAsia"/>
          <w:spacing w:val="5"/>
          <w:w w:val="95"/>
          <w:kern w:val="0"/>
          <w:sz w:val="28"/>
          <w:szCs w:val="28"/>
        </w:rPr>
        <w:t>學</w:t>
      </w:r>
      <w:r w:rsidR="00D82191" w:rsidRPr="00D00166">
        <w:rPr>
          <w:rFonts w:ascii="標楷體" w:eastAsia="標楷體" w:hAnsi="Times New Roman" w:cs="標楷體" w:hint="eastAsia"/>
          <w:w w:val="95"/>
          <w:kern w:val="0"/>
          <w:sz w:val="28"/>
          <w:szCs w:val="28"/>
        </w:rPr>
        <w:t>生自行尋找工讀機會</w:t>
      </w:r>
      <w:r w:rsidR="00D82191" w:rsidRPr="00D00166">
        <w:rPr>
          <w:rFonts w:ascii="標楷體" w:eastAsia="標楷體" w:hAnsi="Times New Roman" w:cs="標楷體" w:hint="eastAsia"/>
          <w:spacing w:val="-25"/>
          <w:w w:val="95"/>
          <w:kern w:val="0"/>
          <w:sz w:val="28"/>
          <w:szCs w:val="28"/>
        </w:rPr>
        <w:t>後</w:t>
      </w:r>
      <w:r w:rsidR="00D82191" w:rsidRPr="00D00166">
        <w:rPr>
          <w:rFonts w:ascii="標楷體" w:eastAsia="標楷體" w:hAnsi="Times New Roman" w:cs="標楷體" w:hint="eastAsia"/>
          <w:spacing w:val="-24"/>
          <w:w w:val="95"/>
          <w:kern w:val="0"/>
          <w:sz w:val="28"/>
          <w:szCs w:val="28"/>
        </w:rPr>
        <w:t>，</w:t>
      </w:r>
      <w:r w:rsidR="00D82191" w:rsidRPr="00D00166">
        <w:rPr>
          <w:rFonts w:ascii="標楷體" w:eastAsia="標楷體" w:hAnsi="Times New Roman" w:cs="標楷體" w:hint="eastAsia"/>
          <w:w w:val="95"/>
          <w:kern w:val="0"/>
          <w:sz w:val="28"/>
          <w:szCs w:val="28"/>
        </w:rPr>
        <w:t>提醒須與廠商簽訂工讀契</w:t>
      </w:r>
      <w:r w:rsidR="00D82191" w:rsidRPr="00D00166">
        <w:rPr>
          <w:rFonts w:ascii="標楷體" w:eastAsia="標楷體" w:hAnsi="Times New Roman" w:cs="標楷體" w:hint="eastAsia"/>
          <w:spacing w:val="-25"/>
          <w:w w:val="95"/>
          <w:kern w:val="0"/>
          <w:sz w:val="28"/>
          <w:szCs w:val="28"/>
        </w:rPr>
        <w:t>約</w:t>
      </w:r>
      <w:r w:rsidR="00D82191" w:rsidRPr="00D00166">
        <w:rPr>
          <w:rFonts w:ascii="標楷體" w:eastAsia="標楷體" w:hAnsi="Times New Roman" w:cs="標楷體" w:hint="eastAsia"/>
          <w:spacing w:val="-24"/>
          <w:w w:val="95"/>
          <w:kern w:val="0"/>
          <w:sz w:val="28"/>
          <w:szCs w:val="28"/>
        </w:rPr>
        <w:t>。</w:t>
      </w:r>
      <w:r w:rsidR="00D82191" w:rsidRPr="00D00166">
        <w:rPr>
          <w:rFonts w:ascii="標楷體" w:eastAsia="標楷體" w:hAnsi="Times New Roman" w:cs="標楷體" w:hint="eastAsia"/>
          <w:w w:val="95"/>
          <w:kern w:val="0"/>
          <w:sz w:val="28"/>
          <w:szCs w:val="28"/>
        </w:rPr>
        <w:t>若經學校協助提供僑外生及港澳生工讀資訊時，將協助學生簽訂工讀契約，充分掌握學生與廠商簽訂之工讀契約內容及實際工讀情</w:t>
      </w:r>
      <w:r w:rsidR="00D82191" w:rsidRPr="00D00166">
        <w:rPr>
          <w:rFonts w:ascii="標楷體" w:eastAsia="標楷體" w:hAnsi="Times New Roman" w:cs="標楷體" w:hint="eastAsia"/>
          <w:kern w:val="0"/>
          <w:sz w:val="28"/>
          <w:szCs w:val="28"/>
        </w:rPr>
        <w:t>形。</w:t>
      </w:r>
    </w:p>
    <w:p w:rsidR="001A7F79" w:rsidRDefault="001A7F79" w:rsidP="00386F57">
      <w:pPr>
        <w:kinsoku w:val="0"/>
        <w:overflowPunct w:val="0"/>
        <w:autoSpaceDE w:val="0"/>
        <w:autoSpaceDN w:val="0"/>
        <w:adjustRightInd w:val="0"/>
        <w:spacing w:line="400" w:lineRule="exact"/>
        <w:ind w:leftChars="177" w:left="1021" w:hangingChars="213" w:hanging="596"/>
        <w:jc w:val="both"/>
        <w:rPr>
          <w:rFonts w:ascii="標楷體" w:eastAsia="標楷體" w:hAnsi="Times New Roman" w:cs="標楷體"/>
          <w:kern w:val="0"/>
          <w:sz w:val="28"/>
          <w:szCs w:val="28"/>
        </w:rPr>
      </w:pPr>
      <w:r>
        <w:rPr>
          <w:rFonts w:ascii="標楷體" w:eastAsia="標楷體" w:hAnsi="Times New Roman" w:cs="標楷體" w:hint="eastAsia"/>
          <w:kern w:val="0"/>
          <w:sz w:val="28"/>
          <w:szCs w:val="28"/>
        </w:rPr>
        <w:t>(</w:t>
      </w:r>
      <w:r w:rsidR="0017258F">
        <w:rPr>
          <w:rFonts w:ascii="標楷體" w:eastAsia="標楷體" w:hAnsi="Times New Roman" w:cs="標楷體" w:hint="eastAsia"/>
          <w:kern w:val="0"/>
          <w:sz w:val="28"/>
          <w:szCs w:val="28"/>
        </w:rPr>
        <w:t>七</w:t>
      </w:r>
      <w:r>
        <w:rPr>
          <w:rFonts w:ascii="標楷體" w:eastAsia="標楷體" w:hAnsi="Times New Roman" w:cs="標楷體" w:hint="eastAsia"/>
          <w:kern w:val="0"/>
          <w:sz w:val="28"/>
          <w:szCs w:val="28"/>
        </w:rPr>
        <w:t>)</w:t>
      </w:r>
      <w:r w:rsidR="00377D37">
        <w:rPr>
          <w:rFonts w:ascii="標楷體" w:eastAsia="標楷體" w:hAnsi="Times New Roman" w:cs="標楷體" w:hint="eastAsia"/>
          <w:kern w:val="0"/>
          <w:sz w:val="28"/>
          <w:szCs w:val="28"/>
        </w:rPr>
        <w:t>僑外生及港澳生</w:t>
      </w:r>
      <w:r w:rsidRPr="00E90E8D">
        <w:rPr>
          <w:rFonts w:ascii="標楷體" w:eastAsia="標楷體" w:hAnsi="Times New Roman" w:cs="標楷體" w:hint="eastAsia"/>
          <w:w w:val="95"/>
          <w:kern w:val="0"/>
          <w:sz w:val="28"/>
          <w:szCs w:val="28"/>
        </w:rPr>
        <w:t>未經許可或原</w:t>
      </w:r>
      <w:r w:rsidR="0017258F">
        <w:rPr>
          <w:rFonts w:ascii="標楷體" w:eastAsia="標楷體" w:hAnsi="Times New Roman" w:cs="標楷體" w:hint="eastAsia"/>
          <w:w w:val="95"/>
          <w:kern w:val="0"/>
          <w:sz w:val="28"/>
          <w:szCs w:val="28"/>
        </w:rPr>
        <w:t>工作許可</w:t>
      </w:r>
      <w:r w:rsidRPr="00E90E8D">
        <w:rPr>
          <w:rFonts w:ascii="標楷體" w:eastAsia="標楷體" w:hAnsi="Times New Roman" w:cs="標楷體" w:hint="eastAsia"/>
          <w:w w:val="95"/>
          <w:kern w:val="0"/>
          <w:sz w:val="28"/>
          <w:szCs w:val="28"/>
        </w:rPr>
        <w:t>失效</w:t>
      </w:r>
      <w:r w:rsidR="00EB3E63">
        <w:rPr>
          <w:rFonts w:ascii="標楷體" w:eastAsia="標楷體" w:hAnsi="Times New Roman" w:cs="標楷體" w:hint="eastAsia"/>
          <w:w w:val="95"/>
          <w:kern w:val="0"/>
          <w:sz w:val="28"/>
          <w:szCs w:val="28"/>
        </w:rPr>
        <w:t>、</w:t>
      </w:r>
      <w:r w:rsidRPr="00E90E8D">
        <w:rPr>
          <w:rFonts w:ascii="標楷體" w:eastAsia="標楷體" w:hAnsi="Times New Roman" w:cs="標楷體" w:hint="eastAsia"/>
          <w:w w:val="95"/>
          <w:kern w:val="0"/>
          <w:sz w:val="28"/>
          <w:szCs w:val="28"/>
        </w:rPr>
        <w:t>非法從事工讀，經</w:t>
      </w:r>
      <w:r w:rsidR="00EB3E63">
        <w:rPr>
          <w:rFonts w:ascii="標楷體" w:eastAsia="標楷體" w:hAnsi="Times New Roman" w:cs="標楷體" w:hint="eastAsia"/>
          <w:w w:val="95"/>
          <w:kern w:val="0"/>
          <w:sz w:val="28"/>
          <w:szCs w:val="28"/>
        </w:rPr>
        <w:t>接獲</w:t>
      </w:r>
      <w:r w:rsidRPr="00E90E8D">
        <w:rPr>
          <w:rFonts w:ascii="標楷體" w:eastAsia="標楷體" w:hAnsi="Times New Roman" w:cs="標楷體" w:hint="eastAsia"/>
          <w:w w:val="95"/>
          <w:kern w:val="0"/>
          <w:sz w:val="28"/>
          <w:szCs w:val="28"/>
        </w:rPr>
        <w:t>反映或警察機關查獲報校處理者，除</w:t>
      </w:r>
      <w:r w:rsidR="00377D37">
        <w:rPr>
          <w:rFonts w:ascii="標楷體" w:eastAsia="標楷體" w:hAnsi="Times New Roman" w:cs="標楷體" w:hint="eastAsia"/>
          <w:w w:val="95"/>
          <w:kern w:val="0"/>
          <w:sz w:val="28"/>
          <w:szCs w:val="28"/>
        </w:rPr>
        <w:t>主管機關</w:t>
      </w:r>
      <w:r w:rsidRPr="00E90E8D">
        <w:rPr>
          <w:rFonts w:ascii="標楷體" w:eastAsia="標楷體" w:hAnsi="Times New Roman" w:cs="標楷體" w:hint="eastAsia"/>
          <w:w w:val="95"/>
          <w:kern w:val="0"/>
          <w:sz w:val="28"/>
          <w:szCs w:val="28"/>
        </w:rPr>
        <w:t>依就業服務法規處罰外，</w:t>
      </w:r>
      <w:r w:rsidR="00377D37" w:rsidRPr="00E90E8D">
        <w:rPr>
          <w:rFonts w:ascii="標楷體" w:eastAsia="標楷體" w:hAnsi="Times New Roman" w:cs="標楷體" w:hint="eastAsia"/>
          <w:w w:val="95"/>
          <w:kern w:val="0"/>
          <w:sz w:val="28"/>
          <w:szCs w:val="28"/>
        </w:rPr>
        <w:t>本</w:t>
      </w:r>
      <w:r w:rsidR="00377D37" w:rsidRPr="00E90E8D">
        <w:rPr>
          <w:rFonts w:ascii="標楷體" w:eastAsia="標楷體" w:hAnsi="Times New Roman" w:cs="標楷體" w:hint="eastAsia"/>
          <w:kern w:val="0"/>
          <w:sz w:val="28"/>
          <w:szCs w:val="28"/>
        </w:rPr>
        <w:t>校</w:t>
      </w:r>
      <w:r w:rsidRPr="00E90E8D">
        <w:rPr>
          <w:rFonts w:ascii="標楷體" w:eastAsia="標楷體" w:hAnsi="Times New Roman" w:cs="標楷體" w:hint="eastAsia"/>
          <w:w w:val="95"/>
          <w:kern w:val="0"/>
          <w:sz w:val="28"/>
          <w:szCs w:val="28"/>
        </w:rPr>
        <w:t>得視情節依</w:t>
      </w:r>
      <w:r w:rsidRPr="00E90E8D">
        <w:rPr>
          <w:rFonts w:ascii="標楷體" w:eastAsia="標楷體" w:hAnsi="Times New Roman" w:cs="標楷體" w:hint="eastAsia"/>
          <w:kern w:val="0"/>
          <w:sz w:val="28"/>
          <w:szCs w:val="28"/>
        </w:rPr>
        <w:t>校規處理。</w:t>
      </w:r>
    </w:p>
    <w:p w:rsidR="001A7F79" w:rsidRDefault="001A7F79" w:rsidP="00386F57">
      <w:pPr>
        <w:kinsoku w:val="0"/>
        <w:overflowPunct w:val="0"/>
        <w:autoSpaceDE w:val="0"/>
        <w:autoSpaceDN w:val="0"/>
        <w:adjustRightInd w:val="0"/>
        <w:spacing w:line="400" w:lineRule="exact"/>
        <w:ind w:leftChars="177" w:left="1021" w:hangingChars="213" w:hanging="596"/>
        <w:jc w:val="both"/>
        <w:rPr>
          <w:rFonts w:ascii="標楷體" w:eastAsia="標楷體" w:hAnsi="Times New Roman" w:cs="標楷體"/>
          <w:kern w:val="0"/>
          <w:sz w:val="28"/>
          <w:szCs w:val="28"/>
        </w:rPr>
      </w:pPr>
      <w:r>
        <w:rPr>
          <w:rFonts w:ascii="標楷體" w:eastAsia="標楷體" w:hAnsi="Times New Roman" w:cs="標楷體" w:hint="eastAsia"/>
          <w:kern w:val="0"/>
          <w:sz w:val="28"/>
          <w:szCs w:val="28"/>
        </w:rPr>
        <w:t>(</w:t>
      </w:r>
      <w:r w:rsidR="0017258F">
        <w:rPr>
          <w:rFonts w:ascii="標楷體" w:eastAsia="標楷體" w:hAnsi="Times New Roman" w:cs="標楷體" w:hint="eastAsia"/>
          <w:kern w:val="0"/>
          <w:sz w:val="28"/>
          <w:szCs w:val="28"/>
        </w:rPr>
        <w:t>八</w:t>
      </w:r>
      <w:r>
        <w:rPr>
          <w:rFonts w:ascii="標楷體" w:eastAsia="標楷體" w:hAnsi="Times New Roman" w:cs="標楷體" w:hint="eastAsia"/>
          <w:kern w:val="0"/>
          <w:sz w:val="28"/>
          <w:szCs w:val="28"/>
        </w:rPr>
        <w:t>)</w:t>
      </w:r>
      <w:r w:rsidR="0017258F">
        <w:rPr>
          <w:rFonts w:ascii="標楷體" w:eastAsia="標楷體" w:hAnsi="Times New Roman" w:cs="標楷體" w:hint="eastAsia"/>
          <w:kern w:val="0"/>
          <w:sz w:val="28"/>
          <w:szCs w:val="28"/>
        </w:rPr>
        <w:t>本校</w:t>
      </w:r>
      <w:r w:rsidRPr="00E90E8D">
        <w:rPr>
          <w:rFonts w:ascii="標楷體" w:eastAsia="標楷體" w:hAnsi="Times New Roman" w:cs="標楷體" w:hint="eastAsia"/>
          <w:w w:val="95"/>
          <w:kern w:val="0"/>
          <w:sz w:val="28"/>
          <w:szCs w:val="28"/>
        </w:rPr>
        <w:t>接獲</w:t>
      </w:r>
      <w:r w:rsidR="00377D37">
        <w:rPr>
          <w:rFonts w:ascii="標楷體" w:eastAsia="標楷體" w:hAnsi="Times New Roman" w:cs="標楷體" w:hint="eastAsia"/>
          <w:w w:val="95"/>
          <w:kern w:val="0"/>
          <w:sz w:val="28"/>
          <w:szCs w:val="28"/>
        </w:rPr>
        <w:t>僑外生及港澳生</w:t>
      </w:r>
      <w:r w:rsidR="0017258F">
        <w:rPr>
          <w:rFonts w:ascii="標楷體" w:eastAsia="標楷體" w:hAnsi="Times New Roman" w:cs="標楷體" w:hint="eastAsia"/>
          <w:w w:val="95"/>
          <w:kern w:val="0"/>
          <w:sz w:val="28"/>
          <w:szCs w:val="28"/>
        </w:rPr>
        <w:t>於校外工讀之相關違規情事時，</w:t>
      </w:r>
      <w:r w:rsidR="00EB3E63">
        <w:rPr>
          <w:rFonts w:ascii="標楷體" w:eastAsia="標楷體" w:hAnsi="Times New Roman" w:cs="標楷體" w:hint="eastAsia"/>
          <w:w w:val="95"/>
          <w:kern w:val="0"/>
          <w:sz w:val="28"/>
          <w:szCs w:val="28"/>
        </w:rPr>
        <w:t>國際專修部應</w:t>
      </w:r>
      <w:r w:rsidRPr="00E90E8D">
        <w:rPr>
          <w:rFonts w:ascii="標楷體" w:eastAsia="標楷體" w:hAnsi="Times New Roman" w:cs="標楷體" w:hint="eastAsia"/>
          <w:w w:val="95"/>
          <w:kern w:val="0"/>
          <w:sz w:val="28"/>
          <w:szCs w:val="28"/>
        </w:rPr>
        <w:t>負責邀請相關人員召開處理暨輔導會議，提出因應</w:t>
      </w:r>
      <w:r w:rsidR="00EB3E63">
        <w:rPr>
          <w:rFonts w:ascii="標楷體" w:eastAsia="標楷體" w:hAnsi="Times New Roman" w:cs="標楷體" w:hint="eastAsia"/>
          <w:w w:val="95"/>
          <w:kern w:val="0"/>
          <w:sz w:val="28"/>
          <w:szCs w:val="28"/>
        </w:rPr>
        <w:t>措施</w:t>
      </w:r>
      <w:r w:rsidRPr="00E90E8D">
        <w:rPr>
          <w:rFonts w:ascii="標楷體" w:eastAsia="標楷體" w:hAnsi="Times New Roman" w:cs="標楷體" w:hint="eastAsia"/>
          <w:w w:val="95"/>
          <w:kern w:val="0"/>
          <w:sz w:val="28"/>
          <w:szCs w:val="28"/>
        </w:rPr>
        <w:t>並追</w:t>
      </w:r>
      <w:r w:rsidR="00EB3E63">
        <w:rPr>
          <w:rFonts w:ascii="標楷體" w:eastAsia="標楷體" w:hAnsi="Times New Roman" w:cs="標楷體" w:hint="eastAsia"/>
          <w:kern w:val="0"/>
          <w:sz w:val="28"/>
          <w:szCs w:val="28"/>
        </w:rPr>
        <w:t>蹤其成效</w:t>
      </w:r>
      <w:r w:rsidRPr="00E90E8D">
        <w:rPr>
          <w:rFonts w:ascii="標楷體" w:eastAsia="標楷體" w:hAnsi="Times New Roman" w:cs="標楷體" w:hint="eastAsia"/>
          <w:kern w:val="0"/>
          <w:sz w:val="28"/>
          <w:szCs w:val="28"/>
        </w:rPr>
        <w:t>。</w:t>
      </w:r>
    </w:p>
    <w:p w:rsidR="0017258F" w:rsidRDefault="0017258F" w:rsidP="00386F57">
      <w:pPr>
        <w:kinsoku w:val="0"/>
        <w:overflowPunct w:val="0"/>
        <w:autoSpaceDE w:val="0"/>
        <w:autoSpaceDN w:val="0"/>
        <w:adjustRightInd w:val="0"/>
        <w:spacing w:line="400" w:lineRule="exact"/>
        <w:ind w:left="468" w:hangingChars="167" w:hanging="468"/>
        <w:jc w:val="both"/>
        <w:rPr>
          <w:rFonts w:ascii="標楷體" w:eastAsia="標楷體" w:hAnsi="Times New Roman" w:cs="標楷體"/>
          <w:kern w:val="0"/>
          <w:sz w:val="28"/>
          <w:szCs w:val="28"/>
        </w:rPr>
      </w:pPr>
      <w:r>
        <w:rPr>
          <w:rFonts w:ascii="標楷體" w:eastAsia="標楷體" w:hAnsi="Times New Roman" w:cs="標楷體" w:hint="eastAsia"/>
          <w:kern w:val="0"/>
          <w:sz w:val="28"/>
          <w:szCs w:val="28"/>
        </w:rPr>
        <w:t>四、</w:t>
      </w:r>
      <w:r w:rsidR="00377D37">
        <w:rPr>
          <w:rFonts w:ascii="標楷體" w:eastAsia="標楷體" w:hAnsi="Times New Roman" w:cs="標楷體" w:hint="eastAsia"/>
          <w:kern w:val="0"/>
          <w:sz w:val="28"/>
          <w:szCs w:val="28"/>
        </w:rPr>
        <w:t>僑外生及港澳生</w:t>
      </w:r>
      <w:r w:rsidR="00444DC2" w:rsidRPr="00444DC2">
        <w:rPr>
          <w:rFonts w:ascii="標楷體" w:eastAsia="標楷體" w:hAnsi="Times New Roman" w:cs="標楷體" w:hint="eastAsia"/>
          <w:kern w:val="0"/>
          <w:sz w:val="28"/>
          <w:szCs w:val="28"/>
        </w:rPr>
        <w:t>應主動</w:t>
      </w:r>
      <w:r w:rsidR="00EB3E63">
        <w:rPr>
          <w:rFonts w:ascii="標楷體" w:eastAsia="標楷體" w:hAnsi="Times New Roman" w:cs="標楷體" w:hint="eastAsia"/>
          <w:kern w:val="0"/>
          <w:sz w:val="28"/>
          <w:szCs w:val="28"/>
        </w:rPr>
        <w:t>參與相</w:t>
      </w:r>
      <w:r w:rsidR="00444DC2" w:rsidRPr="00444DC2">
        <w:rPr>
          <w:rFonts w:ascii="標楷體" w:eastAsia="標楷體" w:hAnsi="Times New Roman" w:cs="標楷體" w:hint="eastAsia"/>
          <w:kern w:val="0"/>
          <w:sz w:val="28"/>
          <w:szCs w:val="28"/>
        </w:rPr>
        <w:t>關校外工讀規定之</w:t>
      </w:r>
      <w:r w:rsidR="00444DC2">
        <w:rPr>
          <w:rFonts w:ascii="標楷體" w:eastAsia="標楷體" w:hAnsi="Times New Roman" w:cs="標楷體" w:hint="eastAsia"/>
          <w:kern w:val="0"/>
          <w:sz w:val="28"/>
          <w:szCs w:val="28"/>
        </w:rPr>
        <w:t>宣導說明</w:t>
      </w:r>
      <w:r w:rsidR="00444DC2" w:rsidRPr="00444DC2">
        <w:rPr>
          <w:rFonts w:ascii="標楷體" w:eastAsia="標楷體" w:hAnsi="Times New Roman" w:cs="標楷體" w:hint="eastAsia"/>
          <w:kern w:val="0"/>
          <w:sz w:val="28"/>
          <w:szCs w:val="28"/>
        </w:rPr>
        <w:t>活動，熟悉並恪遵校外工讀之相關規定。</w:t>
      </w:r>
    </w:p>
    <w:p w:rsidR="00D37ABB" w:rsidRDefault="00444DC2" w:rsidP="00386F57">
      <w:pPr>
        <w:kinsoku w:val="0"/>
        <w:overflowPunct w:val="0"/>
        <w:autoSpaceDE w:val="0"/>
        <w:autoSpaceDN w:val="0"/>
        <w:adjustRightInd w:val="0"/>
        <w:spacing w:line="400" w:lineRule="exact"/>
        <w:ind w:left="468" w:hangingChars="167" w:hanging="468"/>
        <w:jc w:val="both"/>
        <w:rPr>
          <w:rFonts w:ascii="標楷體" w:eastAsia="標楷體" w:hAnsi="Times New Roman" w:cs="標楷體"/>
          <w:kern w:val="0"/>
          <w:sz w:val="28"/>
          <w:szCs w:val="28"/>
        </w:rPr>
      </w:pPr>
      <w:r>
        <w:rPr>
          <w:rFonts w:ascii="標楷體" w:eastAsia="標楷體" w:hAnsi="Times New Roman" w:cs="標楷體" w:hint="eastAsia"/>
          <w:kern w:val="0"/>
          <w:sz w:val="28"/>
          <w:szCs w:val="28"/>
        </w:rPr>
        <w:t>五、</w:t>
      </w:r>
      <w:r w:rsidRPr="00444DC2">
        <w:rPr>
          <w:rFonts w:ascii="標楷體" w:eastAsia="標楷體" w:hAnsi="Times New Roman" w:cs="標楷體" w:hint="eastAsia"/>
          <w:kern w:val="0"/>
          <w:sz w:val="28"/>
          <w:szCs w:val="28"/>
        </w:rPr>
        <w:t>本要點經</w:t>
      </w:r>
      <w:r>
        <w:rPr>
          <w:rFonts w:ascii="標楷體" w:eastAsia="標楷體" w:hAnsi="Times New Roman" w:cs="標楷體" w:hint="eastAsia"/>
          <w:kern w:val="0"/>
          <w:sz w:val="28"/>
          <w:szCs w:val="28"/>
        </w:rPr>
        <w:t>國際專修部部務</w:t>
      </w:r>
      <w:r w:rsidRPr="00444DC2">
        <w:rPr>
          <w:rFonts w:ascii="標楷體" w:eastAsia="標楷體" w:hAnsi="Times New Roman" w:cs="標楷體" w:hint="eastAsia"/>
          <w:kern w:val="0"/>
          <w:sz w:val="28"/>
          <w:szCs w:val="28"/>
        </w:rPr>
        <w:t>會議通過陳請校長核定後實施，修正時亦同。</w:t>
      </w:r>
    </w:p>
    <w:p w:rsidR="00F14DE2" w:rsidRDefault="00F14DE2" w:rsidP="00386F57">
      <w:pPr>
        <w:kinsoku w:val="0"/>
        <w:overflowPunct w:val="0"/>
        <w:autoSpaceDE w:val="0"/>
        <w:autoSpaceDN w:val="0"/>
        <w:adjustRightInd w:val="0"/>
        <w:spacing w:line="400" w:lineRule="exact"/>
        <w:ind w:left="401" w:hangingChars="167" w:hanging="401"/>
        <w:jc w:val="both"/>
      </w:pPr>
    </w:p>
    <w:p w:rsidR="00F14DE2" w:rsidRDefault="00F14DE2" w:rsidP="00386F57">
      <w:pPr>
        <w:kinsoku w:val="0"/>
        <w:overflowPunct w:val="0"/>
        <w:autoSpaceDE w:val="0"/>
        <w:autoSpaceDN w:val="0"/>
        <w:adjustRightInd w:val="0"/>
        <w:spacing w:line="400" w:lineRule="exact"/>
        <w:ind w:left="401" w:hangingChars="167" w:hanging="401"/>
        <w:jc w:val="both"/>
      </w:pPr>
    </w:p>
    <w:p w:rsidR="00F14DE2" w:rsidRDefault="00F14DE2" w:rsidP="00386F57">
      <w:pPr>
        <w:kinsoku w:val="0"/>
        <w:overflowPunct w:val="0"/>
        <w:autoSpaceDE w:val="0"/>
        <w:autoSpaceDN w:val="0"/>
        <w:adjustRightInd w:val="0"/>
        <w:spacing w:line="400" w:lineRule="exact"/>
        <w:ind w:left="401" w:hangingChars="167" w:hanging="401"/>
        <w:jc w:val="both"/>
      </w:pPr>
    </w:p>
    <w:p w:rsidR="004726EC" w:rsidRDefault="004726EC" w:rsidP="00386F57">
      <w:pPr>
        <w:kinsoku w:val="0"/>
        <w:overflowPunct w:val="0"/>
        <w:autoSpaceDE w:val="0"/>
        <w:autoSpaceDN w:val="0"/>
        <w:adjustRightInd w:val="0"/>
        <w:spacing w:line="400" w:lineRule="exact"/>
        <w:jc w:val="both"/>
      </w:pPr>
    </w:p>
    <w:p w:rsidR="007B2D6A" w:rsidRDefault="007B2D6A" w:rsidP="00386F57">
      <w:pPr>
        <w:kinsoku w:val="0"/>
        <w:overflowPunct w:val="0"/>
        <w:autoSpaceDE w:val="0"/>
        <w:autoSpaceDN w:val="0"/>
        <w:adjustRightInd w:val="0"/>
        <w:spacing w:line="400" w:lineRule="exact"/>
        <w:jc w:val="both"/>
      </w:pPr>
    </w:p>
    <w:p w:rsidR="00386F57" w:rsidRDefault="00386F57" w:rsidP="00386F57">
      <w:pPr>
        <w:kinsoku w:val="0"/>
        <w:overflowPunct w:val="0"/>
        <w:autoSpaceDE w:val="0"/>
        <w:autoSpaceDN w:val="0"/>
        <w:adjustRightInd w:val="0"/>
        <w:spacing w:line="400" w:lineRule="exact"/>
        <w:jc w:val="both"/>
      </w:pPr>
    </w:p>
    <w:p w:rsidR="004B377F" w:rsidRDefault="004B377F" w:rsidP="00386F57">
      <w:pPr>
        <w:kinsoku w:val="0"/>
        <w:overflowPunct w:val="0"/>
        <w:autoSpaceDE w:val="0"/>
        <w:autoSpaceDN w:val="0"/>
        <w:adjustRightInd w:val="0"/>
        <w:spacing w:line="400" w:lineRule="exact"/>
        <w:jc w:val="both"/>
      </w:pPr>
    </w:p>
    <w:p w:rsidR="004B377F" w:rsidRDefault="004B377F" w:rsidP="00386F57">
      <w:pPr>
        <w:kinsoku w:val="0"/>
        <w:overflowPunct w:val="0"/>
        <w:autoSpaceDE w:val="0"/>
        <w:autoSpaceDN w:val="0"/>
        <w:adjustRightInd w:val="0"/>
        <w:spacing w:line="400" w:lineRule="exact"/>
        <w:jc w:val="both"/>
      </w:pPr>
    </w:p>
    <w:p w:rsidR="00833DF0" w:rsidRDefault="00833DF0" w:rsidP="00833DF0">
      <w:pPr>
        <w:widowControl/>
        <w:pBdr>
          <w:top w:val="single" w:sz="2" w:space="0" w:color="E3E3E3"/>
          <w:left w:val="single" w:sz="2" w:space="0" w:color="E3E3E3"/>
          <w:bottom w:val="single" w:sz="2" w:space="0" w:color="E3E3E3"/>
          <w:right w:val="single" w:sz="2" w:space="0" w:color="E3E3E3"/>
        </w:pBdr>
        <w:shd w:val="clear" w:color="auto" w:fill="FFFFFF"/>
        <w:spacing w:before="100" w:beforeAutospacing="1" w:after="100" w:afterAutospacing="1"/>
        <w:jc w:val="center"/>
        <w:outlineLvl w:val="2"/>
        <w:rPr>
          <w:rFonts w:ascii="Segoe UI" w:eastAsia="新細明體" w:hAnsi="Segoe UI" w:cs="Segoe UI"/>
          <w:b/>
          <w:color w:val="0D0D0D"/>
          <w:kern w:val="0"/>
          <w:szCs w:val="24"/>
        </w:rPr>
      </w:pPr>
      <w:r w:rsidRPr="00F14DE2">
        <w:rPr>
          <w:rFonts w:ascii="Segoe UI" w:eastAsia="新細明體" w:hAnsi="Segoe UI" w:cs="Segoe UI"/>
          <w:b/>
          <w:color w:val="0D0D0D"/>
          <w:kern w:val="0"/>
          <w:szCs w:val="24"/>
        </w:rPr>
        <w:lastRenderedPageBreak/>
        <w:t>Guidelines for the Implementation of Work-Study Counseling for Overseas Chinese and Hong Kong-Macau Students at Chien Hsin University of Science and Technology</w:t>
      </w:r>
    </w:p>
    <w:p w:rsidR="00833DF0" w:rsidRPr="00F14DE2" w:rsidRDefault="00833DF0" w:rsidP="00833DF0">
      <w:pPr>
        <w:spacing w:beforeLines="50" w:before="180"/>
        <w:jc w:val="right"/>
        <w:rPr>
          <w:rFonts w:ascii="標楷體" w:eastAsia="標楷體" w:hAnsi="標楷體"/>
          <w:spacing w:val="-20"/>
          <w:sz w:val="20"/>
          <w:szCs w:val="20"/>
        </w:rPr>
      </w:pPr>
      <w:r w:rsidRPr="00533A3A">
        <w:rPr>
          <w:rFonts w:ascii="標楷體" w:eastAsia="標楷體" w:hAnsi="標楷體" w:hint="eastAsia"/>
          <w:spacing w:val="-20"/>
          <w:sz w:val="20"/>
          <w:szCs w:val="20"/>
        </w:rPr>
        <w:t>中華民國 11</w:t>
      </w:r>
      <w:r>
        <w:rPr>
          <w:rFonts w:ascii="標楷體" w:eastAsia="標楷體" w:hAnsi="標楷體" w:hint="eastAsia"/>
          <w:spacing w:val="-20"/>
          <w:sz w:val="20"/>
          <w:szCs w:val="20"/>
        </w:rPr>
        <w:t>3</w:t>
      </w:r>
      <w:r w:rsidRPr="00533A3A">
        <w:rPr>
          <w:rFonts w:ascii="標楷體" w:eastAsia="標楷體" w:hAnsi="標楷體" w:hint="eastAsia"/>
          <w:spacing w:val="-20"/>
          <w:sz w:val="20"/>
          <w:szCs w:val="20"/>
        </w:rPr>
        <w:t xml:space="preserve"> 年 </w:t>
      </w:r>
      <w:r>
        <w:rPr>
          <w:rFonts w:ascii="標楷體" w:eastAsia="標楷體" w:hAnsi="標楷體" w:hint="eastAsia"/>
          <w:spacing w:val="-20"/>
          <w:sz w:val="20"/>
          <w:szCs w:val="20"/>
        </w:rPr>
        <w:t>5</w:t>
      </w:r>
      <w:r w:rsidRPr="00533A3A">
        <w:rPr>
          <w:rFonts w:ascii="標楷體" w:eastAsia="標楷體" w:hAnsi="標楷體" w:hint="eastAsia"/>
          <w:spacing w:val="-20"/>
          <w:sz w:val="20"/>
          <w:szCs w:val="20"/>
        </w:rPr>
        <w:t xml:space="preserve"> 月 </w:t>
      </w:r>
      <w:r>
        <w:rPr>
          <w:rFonts w:ascii="標楷體" w:eastAsia="標楷體" w:hAnsi="標楷體" w:hint="eastAsia"/>
          <w:spacing w:val="-20"/>
          <w:sz w:val="20"/>
          <w:szCs w:val="20"/>
        </w:rPr>
        <w:t>22</w:t>
      </w:r>
      <w:r w:rsidRPr="00533A3A">
        <w:rPr>
          <w:rFonts w:ascii="標楷體" w:eastAsia="標楷體" w:hAnsi="標楷體" w:hint="eastAsia"/>
          <w:spacing w:val="-20"/>
          <w:sz w:val="20"/>
          <w:szCs w:val="20"/>
        </w:rPr>
        <w:t xml:space="preserve"> 日 11</w:t>
      </w:r>
      <w:r>
        <w:rPr>
          <w:rFonts w:ascii="標楷體" w:eastAsia="標楷體" w:hAnsi="標楷體" w:hint="eastAsia"/>
          <w:spacing w:val="-20"/>
          <w:sz w:val="20"/>
          <w:szCs w:val="20"/>
        </w:rPr>
        <w:t>2</w:t>
      </w:r>
      <w:r w:rsidRPr="00533A3A">
        <w:rPr>
          <w:rFonts w:ascii="標楷體" w:eastAsia="標楷體" w:hAnsi="標楷體" w:hint="eastAsia"/>
          <w:spacing w:val="-20"/>
          <w:sz w:val="20"/>
          <w:szCs w:val="20"/>
        </w:rPr>
        <w:t xml:space="preserve"> 學年度第 2 學期第 </w:t>
      </w:r>
      <w:r>
        <w:rPr>
          <w:rFonts w:ascii="標楷體" w:eastAsia="標楷體" w:hAnsi="標楷體" w:hint="eastAsia"/>
          <w:spacing w:val="-20"/>
          <w:sz w:val="20"/>
          <w:szCs w:val="20"/>
        </w:rPr>
        <w:t>2</w:t>
      </w:r>
      <w:r w:rsidRPr="00533A3A">
        <w:rPr>
          <w:rFonts w:ascii="標楷體" w:eastAsia="標楷體" w:hAnsi="標楷體" w:hint="eastAsia"/>
          <w:spacing w:val="-20"/>
          <w:sz w:val="20"/>
          <w:szCs w:val="20"/>
        </w:rPr>
        <w:t xml:space="preserve"> 次國際專修部部務會議訂定通過</w:t>
      </w:r>
    </w:p>
    <w:p w:rsidR="00833DF0" w:rsidRPr="00F14DE2" w:rsidRDefault="00833DF0" w:rsidP="00833DF0">
      <w:pPr>
        <w:widowControl/>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300" w:after="300"/>
        <w:ind w:left="0"/>
        <w:jc w:val="both"/>
        <w:rPr>
          <w:rFonts w:ascii="Segoe UI" w:eastAsia="新細明體" w:hAnsi="Segoe UI" w:cs="Segoe UI"/>
          <w:color w:val="0D0D0D"/>
          <w:kern w:val="0"/>
          <w:szCs w:val="24"/>
        </w:rPr>
      </w:pPr>
      <w:r w:rsidRPr="00386F57">
        <w:rPr>
          <w:rFonts w:ascii="Segoe UI" w:eastAsia="新細明體" w:hAnsi="Segoe UI" w:cs="Segoe UI"/>
          <w:bCs/>
          <w:color w:val="0D0D0D"/>
          <w:kern w:val="0"/>
          <w:szCs w:val="24"/>
          <w:bdr w:val="single" w:sz="2" w:space="0" w:color="E3E3E3" w:frame="1"/>
        </w:rPr>
        <w:t>Purpose</w:t>
      </w:r>
      <w:r w:rsidRPr="00F14DE2">
        <w:rPr>
          <w:rFonts w:ascii="Segoe UI" w:eastAsia="新細明體" w:hAnsi="Segoe UI" w:cs="Segoe UI"/>
          <w:color w:val="0D0D0D"/>
          <w:kern w:val="0"/>
          <w:szCs w:val="24"/>
        </w:rPr>
        <w:t xml:space="preserve"> To assist overseas Chinese and Hong Kong-Macau students in learning and growing through work-study in Taiwan, while complying with relevant laws, these guidelines are established.</w:t>
      </w:r>
    </w:p>
    <w:p w:rsidR="00833DF0" w:rsidRPr="00F14DE2" w:rsidRDefault="00833DF0" w:rsidP="00833DF0">
      <w:pPr>
        <w:widowControl/>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300" w:after="300"/>
        <w:ind w:left="0"/>
        <w:jc w:val="both"/>
        <w:rPr>
          <w:rFonts w:ascii="Segoe UI" w:eastAsia="新細明體" w:hAnsi="Segoe UI" w:cs="Segoe UI"/>
          <w:color w:val="0D0D0D"/>
          <w:kern w:val="0"/>
          <w:szCs w:val="24"/>
        </w:rPr>
      </w:pPr>
      <w:r w:rsidRPr="00386F57">
        <w:rPr>
          <w:rFonts w:ascii="Segoe UI" w:eastAsia="新細明體" w:hAnsi="Segoe UI" w:cs="Segoe UI"/>
          <w:bCs/>
          <w:color w:val="0D0D0D"/>
          <w:kern w:val="0"/>
          <w:szCs w:val="24"/>
          <w:bdr w:val="single" w:sz="2" w:space="0" w:color="E3E3E3" w:frame="1"/>
        </w:rPr>
        <w:t>Eligibility for Work Permit Application</w:t>
      </w:r>
      <w:r w:rsidRPr="00F14DE2">
        <w:rPr>
          <w:rFonts w:ascii="Segoe UI" w:eastAsia="新細明體" w:hAnsi="Segoe UI" w:cs="Segoe UI"/>
          <w:color w:val="0D0D0D"/>
          <w:kern w:val="0"/>
          <w:szCs w:val="24"/>
        </w:rPr>
        <w:t xml:space="preserve"> Overseas Chinese and Hong Kong-Macau students eligible to apply for a work permit (hereinafter referred to as "work permit") must meet one of the following conditions and have not violated the Employment Service Act, or have violated it but have since improved under counseling:</w:t>
      </w:r>
    </w:p>
    <w:p w:rsidR="00833DF0" w:rsidRPr="00F14DE2" w:rsidRDefault="00833DF0" w:rsidP="00833DF0">
      <w:pPr>
        <w:widowControl/>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ind w:leftChars="27" w:left="425"/>
        <w:jc w:val="both"/>
        <w:rPr>
          <w:rFonts w:ascii="Segoe UI" w:eastAsia="新細明體" w:hAnsi="Segoe UI" w:cs="Segoe UI"/>
          <w:color w:val="0D0D0D"/>
          <w:kern w:val="0"/>
          <w:szCs w:val="24"/>
        </w:rPr>
      </w:pPr>
      <w:r w:rsidRPr="00F14DE2">
        <w:rPr>
          <w:rFonts w:ascii="Segoe UI" w:eastAsia="新細明體" w:hAnsi="Segoe UI" w:cs="Segoe UI"/>
          <w:color w:val="0D0D0D"/>
          <w:kern w:val="0"/>
          <w:szCs w:val="24"/>
        </w:rPr>
        <w:t>Degree students admitted under the "Regulations Regarding International Students Undertaking Studies in Taiwan."</w:t>
      </w:r>
    </w:p>
    <w:p w:rsidR="00833DF0" w:rsidRPr="00F14DE2" w:rsidRDefault="00833DF0" w:rsidP="00833DF0">
      <w:pPr>
        <w:widowControl/>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ind w:leftChars="27" w:left="425"/>
        <w:jc w:val="both"/>
        <w:rPr>
          <w:rFonts w:ascii="Segoe UI" w:eastAsia="新細明體" w:hAnsi="Segoe UI" w:cs="Segoe UI"/>
          <w:color w:val="0D0D0D"/>
          <w:kern w:val="0"/>
          <w:szCs w:val="24"/>
        </w:rPr>
      </w:pPr>
      <w:r w:rsidRPr="00F14DE2">
        <w:rPr>
          <w:rFonts w:ascii="Segoe UI" w:eastAsia="新細明體" w:hAnsi="Segoe UI" w:cs="Segoe UI"/>
          <w:color w:val="0D0D0D"/>
          <w:kern w:val="0"/>
          <w:szCs w:val="24"/>
        </w:rPr>
        <w:t>Overseas Chinese students admitted under the "Regulations Regarding Study and Counseling Assistance for Overseas Chinese Students in Taiwan."</w:t>
      </w:r>
    </w:p>
    <w:p w:rsidR="00833DF0" w:rsidRPr="00F14DE2" w:rsidRDefault="00833DF0" w:rsidP="00833DF0">
      <w:pPr>
        <w:widowControl/>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ind w:leftChars="27" w:left="425"/>
        <w:jc w:val="both"/>
        <w:rPr>
          <w:rFonts w:ascii="Segoe UI" w:eastAsia="新細明體" w:hAnsi="Segoe UI" w:cs="Segoe UI"/>
          <w:color w:val="0D0D0D"/>
          <w:kern w:val="0"/>
          <w:szCs w:val="24"/>
        </w:rPr>
      </w:pPr>
      <w:r w:rsidRPr="00F14DE2">
        <w:rPr>
          <w:rFonts w:ascii="Segoe UI" w:eastAsia="新細明體" w:hAnsi="Segoe UI" w:cs="Segoe UI"/>
          <w:color w:val="0D0D0D"/>
          <w:kern w:val="0"/>
          <w:szCs w:val="24"/>
        </w:rPr>
        <w:t>Hong Kong-Macau students admitted under the "Regulations Regarding Hong Kong and Macau Residents Studying in Taiwan."</w:t>
      </w:r>
    </w:p>
    <w:p w:rsidR="00833DF0" w:rsidRPr="00F14DE2" w:rsidRDefault="00833DF0" w:rsidP="00833DF0">
      <w:pPr>
        <w:widowControl/>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300" w:after="300"/>
        <w:ind w:left="0"/>
        <w:jc w:val="both"/>
        <w:rPr>
          <w:rFonts w:ascii="Segoe UI" w:eastAsia="新細明體" w:hAnsi="Segoe UI" w:cs="Segoe UI"/>
          <w:color w:val="0D0D0D"/>
          <w:kern w:val="0"/>
          <w:szCs w:val="24"/>
        </w:rPr>
      </w:pPr>
      <w:r w:rsidRPr="00386F57">
        <w:rPr>
          <w:rFonts w:ascii="Segoe UI" w:eastAsia="新細明體" w:hAnsi="Segoe UI" w:cs="Segoe UI"/>
          <w:bCs/>
          <w:color w:val="0D0D0D"/>
          <w:kern w:val="0"/>
          <w:szCs w:val="24"/>
          <w:bdr w:val="single" w:sz="2" w:space="0" w:color="E3E3E3" w:frame="1"/>
        </w:rPr>
        <w:t>Implementation of Work-Study Counseling</w:t>
      </w:r>
    </w:p>
    <w:p w:rsidR="00833DF0" w:rsidRPr="00F14DE2" w:rsidRDefault="00833DF0" w:rsidP="00833DF0">
      <w:pPr>
        <w:widowControl/>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ind w:leftChars="27" w:left="425"/>
        <w:jc w:val="both"/>
        <w:rPr>
          <w:rFonts w:ascii="Segoe UI" w:eastAsia="新細明體" w:hAnsi="Segoe UI" w:cs="Segoe UI"/>
          <w:color w:val="0D0D0D"/>
          <w:kern w:val="0"/>
          <w:szCs w:val="24"/>
        </w:rPr>
      </w:pPr>
      <w:r w:rsidRPr="00F14DE2">
        <w:rPr>
          <w:rFonts w:ascii="Segoe UI" w:eastAsia="新細明體" w:hAnsi="Segoe UI" w:cs="Segoe UI"/>
          <w:color w:val="0D0D0D"/>
          <w:kern w:val="0"/>
          <w:szCs w:val="24"/>
        </w:rPr>
        <w:t>Establish a management and counseling process for work-study of overseas Chinese and Hong Kong-Macau students to provide timely and appropriate guidance.</w:t>
      </w:r>
    </w:p>
    <w:p w:rsidR="00833DF0" w:rsidRPr="00F14DE2" w:rsidRDefault="00833DF0" w:rsidP="00833DF0">
      <w:pPr>
        <w:widowControl/>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ind w:leftChars="27" w:left="425"/>
        <w:jc w:val="both"/>
        <w:rPr>
          <w:rFonts w:ascii="Segoe UI" w:eastAsia="新細明體" w:hAnsi="Segoe UI" w:cs="Segoe UI"/>
          <w:color w:val="0D0D0D"/>
          <w:kern w:val="0"/>
          <w:szCs w:val="24"/>
        </w:rPr>
      </w:pPr>
      <w:r w:rsidRPr="00F14DE2">
        <w:rPr>
          <w:rFonts w:ascii="Segoe UI" w:eastAsia="新細明體" w:hAnsi="Segoe UI" w:cs="Segoe UI"/>
          <w:color w:val="0D0D0D"/>
          <w:kern w:val="0"/>
          <w:szCs w:val="24"/>
        </w:rPr>
        <w:t>Announce work permit application guidelines and related work-study regulations on the Office of International Cooperation website and in the admission handbook for overseas Chinese students, updating regulations as needed for easy student reference.</w:t>
      </w:r>
    </w:p>
    <w:p w:rsidR="00833DF0" w:rsidRPr="00F14DE2" w:rsidRDefault="00833DF0" w:rsidP="00833DF0">
      <w:pPr>
        <w:widowControl/>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ind w:leftChars="27" w:left="425"/>
        <w:jc w:val="both"/>
        <w:rPr>
          <w:rFonts w:ascii="Segoe UI" w:eastAsia="新細明體" w:hAnsi="Segoe UI" w:cs="Segoe UI"/>
          <w:color w:val="0D0D0D"/>
          <w:kern w:val="0"/>
          <w:szCs w:val="24"/>
        </w:rPr>
      </w:pPr>
      <w:r w:rsidRPr="00F14DE2">
        <w:rPr>
          <w:rFonts w:ascii="Segoe UI" w:eastAsia="新細明體" w:hAnsi="Segoe UI" w:cs="Segoe UI"/>
          <w:color w:val="0D0D0D"/>
          <w:kern w:val="0"/>
          <w:szCs w:val="24"/>
        </w:rPr>
        <w:t>Conduct orientation sessions each semester for overseas Chinese and Hong Kong-Macau students on work-study matters in Taiwan, covering regulations on work-study, labor insurance, and labor rights. Students must complete the orientation and submit an evaluation form before applying for a work permit.</w:t>
      </w:r>
    </w:p>
    <w:p w:rsidR="00833DF0" w:rsidRPr="00F14DE2" w:rsidRDefault="00833DF0" w:rsidP="00833DF0">
      <w:pPr>
        <w:widowControl/>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ind w:leftChars="27" w:left="425"/>
        <w:jc w:val="both"/>
        <w:rPr>
          <w:rFonts w:ascii="Segoe UI" w:eastAsia="新細明體" w:hAnsi="Segoe UI" w:cs="Segoe UI"/>
          <w:color w:val="0D0D0D"/>
          <w:kern w:val="0"/>
          <w:szCs w:val="24"/>
        </w:rPr>
      </w:pPr>
      <w:r w:rsidRPr="00F14DE2">
        <w:rPr>
          <w:rFonts w:ascii="Segoe UI" w:eastAsia="新細明體" w:hAnsi="Segoe UI" w:cs="Segoe UI"/>
          <w:color w:val="0D0D0D"/>
          <w:kern w:val="0"/>
          <w:szCs w:val="24"/>
        </w:rPr>
        <w:t>Assist students needing work permits with their applications and document submissions. Students must sign documents and a work-study agreement upon receiving their work permits.</w:t>
      </w:r>
    </w:p>
    <w:p w:rsidR="00833DF0" w:rsidRPr="00F14DE2" w:rsidRDefault="00833DF0" w:rsidP="00833DF0">
      <w:pPr>
        <w:widowControl/>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ind w:leftChars="27" w:left="425"/>
        <w:jc w:val="both"/>
        <w:rPr>
          <w:rFonts w:ascii="Segoe UI" w:eastAsia="新細明體" w:hAnsi="Segoe UI" w:cs="Segoe UI"/>
          <w:color w:val="0D0D0D"/>
          <w:kern w:val="0"/>
          <w:szCs w:val="24"/>
        </w:rPr>
      </w:pPr>
      <w:r w:rsidRPr="00F14DE2">
        <w:rPr>
          <w:rFonts w:ascii="Segoe UI" w:eastAsia="新細明體" w:hAnsi="Segoe UI" w:cs="Segoe UI"/>
          <w:color w:val="0D0D0D"/>
          <w:kern w:val="0"/>
          <w:szCs w:val="24"/>
        </w:rPr>
        <w:t>Conduct a survey at the beginning of each semester on work-study status and remind students to update their work-study information as needed for timely counseling.</w:t>
      </w:r>
    </w:p>
    <w:p w:rsidR="00833DF0" w:rsidRPr="00F14DE2" w:rsidRDefault="00833DF0" w:rsidP="00833DF0">
      <w:pPr>
        <w:widowControl/>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ind w:leftChars="27" w:left="425"/>
        <w:jc w:val="both"/>
        <w:rPr>
          <w:rFonts w:ascii="Segoe UI" w:eastAsia="新細明體" w:hAnsi="Segoe UI" w:cs="Segoe UI"/>
          <w:color w:val="0D0D0D"/>
          <w:kern w:val="0"/>
          <w:szCs w:val="24"/>
        </w:rPr>
      </w:pPr>
      <w:r w:rsidRPr="00F14DE2">
        <w:rPr>
          <w:rFonts w:ascii="Segoe UI" w:eastAsia="新細明體" w:hAnsi="Segoe UI" w:cs="Segoe UI"/>
          <w:color w:val="0D0D0D"/>
          <w:kern w:val="0"/>
          <w:szCs w:val="24"/>
        </w:rPr>
        <w:t>Remind students to sign a work-study contract with employers when finding work-study opportunities independently. If the university provides work-study information to students, it will assist in contract signing and closely monitor the contract content and actual work-study situation.</w:t>
      </w:r>
    </w:p>
    <w:p w:rsidR="00833DF0" w:rsidRPr="00F14DE2" w:rsidRDefault="00833DF0" w:rsidP="00833DF0">
      <w:pPr>
        <w:widowControl/>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ind w:leftChars="27" w:left="425"/>
        <w:jc w:val="both"/>
        <w:rPr>
          <w:rFonts w:ascii="Segoe UI" w:eastAsia="新細明體" w:hAnsi="Segoe UI" w:cs="Segoe UI"/>
          <w:color w:val="0D0D0D"/>
          <w:kern w:val="0"/>
          <w:szCs w:val="24"/>
        </w:rPr>
      </w:pPr>
      <w:r w:rsidRPr="00F14DE2">
        <w:rPr>
          <w:rFonts w:ascii="Segoe UI" w:eastAsia="新細明體" w:hAnsi="Segoe UI" w:cs="Segoe UI"/>
          <w:color w:val="0D0D0D"/>
          <w:kern w:val="0"/>
          <w:szCs w:val="24"/>
        </w:rPr>
        <w:t>If students engage in unauthorized or illegal work-study without a valid work permit, or if reported or discovered by police, the university will handle the matter according to the Employment Service Act and may impose additional school regulations based on the severity of the violation.</w:t>
      </w:r>
    </w:p>
    <w:p w:rsidR="00833DF0" w:rsidRPr="00F14DE2" w:rsidRDefault="00833DF0" w:rsidP="00833DF0">
      <w:pPr>
        <w:widowControl/>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ind w:leftChars="27" w:left="425"/>
        <w:jc w:val="both"/>
        <w:rPr>
          <w:rFonts w:ascii="Segoe UI" w:eastAsia="新細明體" w:hAnsi="Segoe UI" w:cs="Segoe UI"/>
          <w:color w:val="0D0D0D"/>
          <w:kern w:val="0"/>
          <w:szCs w:val="24"/>
        </w:rPr>
      </w:pPr>
      <w:r w:rsidRPr="00F14DE2">
        <w:rPr>
          <w:rFonts w:ascii="Segoe UI" w:eastAsia="新細明體" w:hAnsi="Segoe UI" w:cs="Segoe UI"/>
          <w:color w:val="0D0D0D"/>
          <w:kern w:val="0"/>
          <w:szCs w:val="24"/>
        </w:rPr>
        <w:lastRenderedPageBreak/>
        <w:t>Upon receiving reports of off-campus work-study violations by overseas Chinese and Hong Kong-Macau students, the Office of International Specialization will convene a meeting with relevant personnel to address and track the effectiveness of corrective measures.</w:t>
      </w:r>
    </w:p>
    <w:p w:rsidR="00833DF0" w:rsidRPr="00F14DE2" w:rsidRDefault="00833DF0" w:rsidP="00833DF0">
      <w:pPr>
        <w:widowControl/>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300" w:after="300"/>
        <w:ind w:left="0"/>
        <w:jc w:val="both"/>
        <w:rPr>
          <w:rFonts w:ascii="Segoe UI" w:eastAsia="新細明體" w:hAnsi="Segoe UI" w:cs="Segoe UI"/>
          <w:color w:val="0D0D0D"/>
          <w:kern w:val="0"/>
          <w:szCs w:val="24"/>
        </w:rPr>
      </w:pPr>
      <w:r w:rsidRPr="008F2343">
        <w:rPr>
          <w:rFonts w:ascii="Segoe UI" w:eastAsia="新細明體" w:hAnsi="Segoe UI" w:cs="Segoe UI"/>
          <w:bCs/>
          <w:color w:val="0D0D0D"/>
          <w:kern w:val="0"/>
          <w:szCs w:val="24"/>
          <w:bdr w:val="single" w:sz="2" w:space="0" w:color="E3E3E3" w:frame="1"/>
        </w:rPr>
        <w:t>Student Responsibilities</w:t>
      </w:r>
      <w:r w:rsidRPr="00F14DE2">
        <w:rPr>
          <w:rFonts w:ascii="Segoe UI" w:eastAsia="新細明體" w:hAnsi="Segoe UI" w:cs="Segoe UI"/>
          <w:color w:val="0D0D0D"/>
          <w:kern w:val="0"/>
          <w:szCs w:val="24"/>
        </w:rPr>
        <w:t xml:space="preserve"> Overseas Chinese and Hong Kong-Macau students must actively participate in educational activities related to off-campus work-study regulations, familiarizing themselves and strictly adhering to these regulations.</w:t>
      </w:r>
    </w:p>
    <w:p w:rsidR="00833DF0" w:rsidRPr="00F14DE2" w:rsidRDefault="00833DF0" w:rsidP="00833DF0">
      <w:pPr>
        <w:widowControl/>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300" w:after="300"/>
        <w:ind w:left="0"/>
        <w:jc w:val="both"/>
        <w:rPr>
          <w:rFonts w:ascii="Segoe UI" w:eastAsia="新細明體" w:hAnsi="Segoe UI" w:cs="Segoe UI"/>
          <w:color w:val="0D0D0D"/>
          <w:kern w:val="0"/>
          <w:szCs w:val="24"/>
        </w:rPr>
      </w:pPr>
      <w:r w:rsidRPr="008F2343">
        <w:rPr>
          <w:rFonts w:ascii="Segoe UI" w:eastAsia="新細明體" w:hAnsi="Segoe UI" w:cs="Segoe UI"/>
          <w:bCs/>
          <w:color w:val="0D0D0D"/>
          <w:kern w:val="0"/>
          <w:szCs w:val="24"/>
          <w:bdr w:val="single" w:sz="2" w:space="0" w:color="E3E3E3" w:frame="1"/>
        </w:rPr>
        <w:t>Implementation and Amendment</w:t>
      </w:r>
      <w:r w:rsidRPr="00F14DE2">
        <w:rPr>
          <w:rFonts w:ascii="Segoe UI" w:eastAsia="新細明體" w:hAnsi="Segoe UI" w:cs="Segoe UI"/>
          <w:color w:val="0D0D0D"/>
          <w:kern w:val="0"/>
          <w:szCs w:val="24"/>
        </w:rPr>
        <w:t xml:space="preserve"> These guidelines are implemented after approval by the Office of International Specialization and the university president. The same procedure applies for amendments.</w:t>
      </w:r>
    </w:p>
    <w:p w:rsidR="00833DF0" w:rsidRPr="004726EC" w:rsidRDefault="00833DF0" w:rsidP="00833DF0">
      <w:pPr>
        <w:widowControl/>
        <w:pBdr>
          <w:top w:val="single" w:sz="2" w:space="0" w:color="E3E3E3"/>
          <w:left w:val="single" w:sz="2" w:space="0" w:color="E3E3E3"/>
          <w:bottom w:val="single" w:sz="2" w:space="0" w:color="E3E3E3"/>
          <w:right w:val="single" w:sz="2" w:space="0" w:color="E3E3E3"/>
        </w:pBdr>
        <w:shd w:val="clear" w:color="auto" w:fill="FFFFFF"/>
        <w:spacing w:before="300" w:after="300"/>
        <w:jc w:val="both"/>
        <w:rPr>
          <w:rFonts w:ascii="Segoe UI" w:eastAsia="新細明體" w:hAnsi="Segoe UI" w:cs="Segoe UI"/>
          <w:color w:val="0D0D0D"/>
          <w:kern w:val="0"/>
          <w:szCs w:val="24"/>
        </w:rPr>
      </w:pPr>
    </w:p>
    <w:p w:rsidR="004726EC" w:rsidRDefault="004726EC" w:rsidP="00833DF0">
      <w:pPr>
        <w:widowControl/>
        <w:pBdr>
          <w:top w:val="single" w:sz="2" w:space="0" w:color="E3E3E3"/>
          <w:left w:val="single" w:sz="2" w:space="0" w:color="E3E3E3"/>
          <w:bottom w:val="single" w:sz="2" w:space="0" w:color="E3E3E3"/>
          <w:right w:val="single" w:sz="2" w:space="0" w:color="E3E3E3"/>
        </w:pBdr>
        <w:shd w:val="clear" w:color="auto" w:fill="FFFFFF"/>
        <w:spacing w:before="100" w:beforeAutospacing="1" w:after="100" w:afterAutospacing="1"/>
        <w:jc w:val="center"/>
        <w:outlineLvl w:val="2"/>
        <w:rPr>
          <w:rFonts w:ascii="Segoe UI" w:eastAsia="新細明體" w:hAnsi="Segoe UI" w:cs="Segoe UI"/>
          <w:color w:val="0D0D0D"/>
          <w:kern w:val="0"/>
          <w:szCs w:val="24"/>
        </w:rPr>
      </w:pPr>
      <w:bookmarkStart w:id="0" w:name="_GoBack"/>
      <w:bookmarkEnd w:id="0"/>
    </w:p>
    <w:sectPr w:rsidR="004726EC" w:rsidSect="008F2343">
      <w:pgSz w:w="11906" w:h="16838"/>
      <w:pgMar w:top="567" w:right="566" w:bottom="568"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ABB" w:rsidRDefault="00530ABB" w:rsidP="00AE4A0A">
      <w:r>
        <w:separator/>
      </w:r>
    </w:p>
  </w:endnote>
  <w:endnote w:type="continuationSeparator" w:id="0">
    <w:p w:rsidR="00530ABB" w:rsidRDefault="00530ABB" w:rsidP="00AE4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ABB" w:rsidRDefault="00530ABB" w:rsidP="00AE4A0A">
      <w:r>
        <w:separator/>
      </w:r>
    </w:p>
  </w:footnote>
  <w:footnote w:type="continuationSeparator" w:id="0">
    <w:p w:rsidR="00530ABB" w:rsidRDefault="00530ABB" w:rsidP="00AE4A0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E03870"/>
    <w:multiLevelType w:val="multilevel"/>
    <w:tmpl w:val="B7B8BF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8679D8"/>
    <w:multiLevelType w:val="multilevel"/>
    <w:tmpl w:val="266C3F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E8D"/>
    <w:rsid w:val="000F1114"/>
    <w:rsid w:val="00102F4E"/>
    <w:rsid w:val="00165BC4"/>
    <w:rsid w:val="0017258F"/>
    <w:rsid w:val="001850DE"/>
    <w:rsid w:val="001A7F79"/>
    <w:rsid w:val="001D7401"/>
    <w:rsid w:val="00202C13"/>
    <w:rsid w:val="00340533"/>
    <w:rsid w:val="00377D37"/>
    <w:rsid w:val="00386F57"/>
    <w:rsid w:val="003C6E6C"/>
    <w:rsid w:val="00426233"/>
    <w:rsid w:val="0043725B"/>
    <w:rsid w:val="00444DC2"/>
    <w:rsid w:val="004726EC"/>
    <w:rsid w:val="004960BF"/>
    <w:rsid w:val="004B377F"/>
    <w:rsid w:val="0052203C"/>
    <w:rsid w:val="00530ABB"/>
    <w:rsid w:val="005E31B8"/>
    <w:rsid w:val="006B1BD2"/>
    <w:rsid w:val="00720692"/>
    <w:rsid w:val="007B2BFE"/>
    <w:rsid w:val="007B2D6A"/>
    <w:rsid w:val="007B68B9"/>
    <w:rsid w:val="0081356A"/>
    <w:rsid w:val="00833DF0"/>
    <w:rsid w:val="00883512"/>
    <w:rsid w:val="008F2343"/>
    <w:rsid w:val="00930052"/>
    <w:rsid w:val="00A713EA"/>
    <w:rsid w:val="00AC0995"/>
    <w:rsid w:val="00AE4645"/>
    <w:rsid w:val="00AE4A0A"/>
    <w:rsid w:val="00B65056"/>
    <w:rsid w:val="00BB463B"/>
    <w:rsid w:val="00C4590B"/>
    <w:rsid w:val="00C71175"/>
    <w:rsid w:val="00CF57E6"/>
    <w:rsid w:val="00D00166"/>
    <w:rsid w:val="00D37ABB"/>
    <w:rsid w:val="00D63F91"/>
    <w:rsid w:val="00D82191"/>
    <w:rsid w:val="00D932BA"/>
    <w:rsid w:val="00DB738E"/>
    <w:rsid w:val="00E74BAE"/>
    <w:rsid w:val="00E90E8D"/>
    <w:rsid w:val="00E92676"/>
    <w:rsid w:val="00EB3E63"/>
    <w:rsid w:val="00F14DE2"/>
    <w:rsid w:val="00F532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DCAA530-8A01-4F8D-84F4-CEB085001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3">
    <w:name w:val="heading 3"/>
    <w:basedOn w:val="a"/>
    <w:link w:val="30"/>
    <w:uiPriority w:val="9"/>
    <w:qFormat/>
    <w:rsid w:val="00F14DE2"/>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E4A0A"/>
    <w:pPr>
      <w:tabs>
        <w:tab w:val="center" w:pos="4153"/>
        <w:tab w:val="right" w:pos="8306"/>
      </w:tabs>
      <w:snapToGrid w:val="0"/>
    </w:pPr>
    <w:rPr>
      <w:sz w:val="20"/>
      <w:szCs w:val="20"/>
    </w:rPr>
  </w:style>
  <w:style w:type="character" w:customStyle="1" w:styleId="a4">
    <w:name w:val="頁首 字元"/>
    <w:basedOn w:val="a0"/>
    <w:link w:val="a3"/>
    <w:uiPriority w:val="99"/>
    <w:rsid w:val="00AE4A0A"/>
    <w:rPr>
      <w:sz w:val="20"/>
      <w:szCs w:val="20"/>
    </w:rPr>
  </w:style>
  <w:style w:type="paragraph" w:styleId="a5">
    <w:name w:val="footer"/>
    <w:basedOn w:val="a"/>
    <w:link w:val="a6"/>
    <w:uiPriority w:val="99"/>
    <w:unhideWhenUsed/>
    <w:rsid w:val="00AE4A0A"/>
    <w:pPr>
      <w:tabs>
        <w:tab w:val="center" w:pos="4153"/>
        <w:tab w:val="right" w:pos="8306"/>
      </w:tabs>
      <w:snapToGrid w:val="0"/>
    </w:pPr>
    <w:rPr>
      <w:sz w:val="20"/>
      <w:szCs w:val="20"/>
    </w:rPr>
  </w:style>
  <w:style w:type="character" w:customStyle="1" w:styleId="a6">
    <w:name w:val="頁尾 字元"/>
    <w:basedOn w:val="a0"/>
    <w:link w:val="a5"/>
    <w:uiPriority w:val="99"/>
    <w:rsid w:val="00AE4A0A"/>
    <w:rPr>
      <w:sz w:val="20"/>
      <w:szCs w:val="20"/>
    </w:rPr>
  </w:style>
  <w:style w:type="paragraph" w:styleId="a7">
    <w:name w:val="Balloon Text"/>
    <w:basedOn w:val="a"/>
    <w:link w:val="a8"/>
    <w:uiPriority w:val="99"/>
    <w:semiHidden/>
    <w:unhideWhenUsed/>
    <w:rsid w:val="00340533"/>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40533"/>
    <w:rPr>
      <w:rFonts w:asciiTheme="majorHAnsi" w:eastAsiaTheme="majorEastAsia" w:hAnsiTheme="majorHAnsi" w:cstheme="majorBidi"/>
      <w:sz w:val="18"/>
      <w:szCs w:val="18"/>
    </w:rPr>
  </w:style>
  <w:style w:type="character" w:customStyle="1" w:styleId="30">
    <w:name w:val="標題 3 字元"/>
    <w:basedOn w:val="a0"/>
    <w:link w:val="3"/>
    <w:uiPriority w:val="9"/>
    <w:rsid w:val="00F14DE2"/>
    <w:rPr>
      <w:rFonts w:ascii="新細明體" w:eastAsia="新細明體" w:hAnsi="新細明體" w:cs="新細明體"/>
      <w:b/>
      <w:bCs/>
      <w:kern w:val="0"/>
      <w:sz w:val="27"/>
      <w:szCs w:val="27"/>
    </w:rPr>
  </w:style>
  <w:style w:type="paragraph" w:styleId="Web">
    <w:name w:val="Normal (Web)"/>
    <w:basedOn w:val="a"/>
    <w:uiPriority w:val="99"/>
    <w:semiHidden/>
    <w:unhideWhenUsed/>
    <w:rsid w:val="00F14DE2"/>
    <w:pPr>
      <w:widowControl/>
      <w:spacing w:before="100" w:beforeAutospacing="1" w:after="100" w:afterAutospacing="1"/>
    </w:pPr>
    <w:rPr>
      <w:rFonts w:ascii="新細明體" w:eastAsia="新細明體" w:hAnsi="新細明體" w:cs="新細明體"/>
      <w:kern w:val="0"/>
      <w:szCs w:val="24"/>
    </w:rPr>
  </w:style>
  <w:style w:type="character" w:styleId="a9">
    <w:name w:val="Strong"/>
    <w:basedOn w:val="a0"/>
    <w:uiPriority w:val="22"/>
    <w:qFormat/>
    <w:rsid w:val="00F14D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84195">
      <w:bodyDiv w:val="1"/>
      <w:marLeft w:val="0"/>
      <w:marRight w:val="0"/>
      <w:marTop w:val="0"/>
      <w:marBottom w:val="0"/>
      <w:divBdr>
        <w:top w:val="none" w:sz="0" w:space="0" w:color="auto"/>
        <w:left w:val="none" w:sz="0" w:space="0" w:color="auto"/>
        <w:bottom w:val="none" w:sz="0" w:space="0" w:color="auto"/>
        <w:right w:val="none" w:sz="0" w:space="0" w:color="auto"/>
      </w:divBdr>
    </w:div>
    <w:div w:id="130819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646</Words>
  <Characters>3686</Characters>
  <Application>Microsoft Office Word</Application>
  <DocSecurity>0</DocSecurity>
  <Lines>30</Lines>
  <Paragraphs>8</Paragraphs>
  <ScaleCrop>false</ScaleCrop>
  <Company/>
  <LinksUpToDate>false</LinksUpToDate>
  <CharactersWithSpaces>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2</cp:revision>
  <cp:lastPrinted>2024-05-17T06:07:00Z</cp:lastPrinted>
  <dcterms:created xsi:type="dcterms:W3CDTF">2024-06-11T07:17:00Z</dcterms:created>
  <dcterms:modified xsi:type="dcterms:W3CDTF">2024-06-11T07:17:00Z</dcterms:modified>
</cp:coreProperties>
</file>